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A4601" w14:textId="213B8F52" w:rsidR="00DB2587" w:rsidRPr="002A3D33" w:rsidRDefault="002A3D33" w:rsidP="002A3D33">
      <w:pPr>
        <w:rPr>
          <w:b/>
          <w:bCs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A3D33">
        <w:rPr>
          <w:b/>
          <w:bCs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Politique ménopausique</w:t>
      </w:r>
    </w:p>
    <w:p w14:paraId="7B6DBCE9" w14:textId="77777777" w:rsidR="002A3D33" w:rsidRDefault="002A3D33"/>
    <w:p w14:paraId="4B4A8359" w14:textId="5054B2D2" w:rsidR="002A3D33" w:rsidRDefault="002A3D33">
      <w:r>
        <w:t>Date de l’adoption </w:t>
      </w:r>
      <w:r w:rsidR="00E47E0C">
        <w:t>ou de la mise à jour</w:t>
      </w:r>
      <w:r w:rsidRPr="00770BB3">
        <w:rPr>
          <w:highlight w:val="lightGray"/>
        </w:rPr>
        <w:t xml:space="preserve">: </w:t>
      </w:r>
      <w:r w:rsidRPr="00770BB3">
        <w:rPr>
          <w:b/>
          <w:color w:val="70AD47"/>
          <w:spacing w:val="10"/>
          <w:highlight w:val="lightGray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Mois / Année</w:t>
      </w:r>
    </w:p>
    <w:p w14:paraId="4147922D" w14:textId="77777777" w:rsidR="002A3D33" w:rsidRDefault="002A3D33"/>
    <w:p w14:paraId="4D3A5CD5" w14:textId="77777777" w:rsidR="002A3D33" w:rsidRDefault="002A3D33"/>
    <w:p w14:paraId="471A62D3" w14:textId="5B23D614" w:rsidR="002A3D33" w:rsidRDefault="002A3D33">
      <w:r w:rsidRPr="00770BB3">
        <w:rPr>
          <w:b/>
          <w:color w:val="70AD47"/>
          <w:spacing w:val="10"/>
          <w:sz w:val="40"/>
          <w:szCs w:val="40"/>
          <w:highlight w:val="lightGray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Nom de l’entreprise</w:t>
      </w:r>
      <w:r w:rsidRPr="002A3D33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t>ou de l’organisme créateur de la politique</w:t>
      </w:r>
    </w:p>
    <w:p w14:paraId="4148CF0A" w14:textId="77777777" w:rsidR="002A3D33" w:rsidRDefault="002A3D33"/>
    <w:p w14:paraId="58271440" w14:textId="77777777" w:rsidR="00744B8B" w:rsidRDefault="00744B8B"/>
    <w:p w14:paraId="4472B963" w14:textId="77777777" w:rsidR="00744B8B" w:rsidRDefault="00744B8B"/>
    <w:p w14:paraId="09B3EF4D" w14:textId="77777777" w:rsidR="00744B8B" w:rsidRDefault="00744B8B"/>
    <w:p w14:paraId="54D61341" w14:textId="77777777" w:rsidR="00744B8B" w:rsidRDefault="00744B8B"/>
    <w:p w14:paraId="22297632" w14:textId="77777777" w:rsidR="00744B8B" w:rsidRDefault="00744B8B"/>
    <w:p w14:paraId="6950198B" w14:textId="77777777" w:rsidR="00744B8B" w:rsidRDefault="00744B8B"/>
    <w:p w14:paraId="6FDE87C6" w14:textId="77777777" w:rsidR="00744B8B" w:rsidRDefault="00744B8B"/>
    <w:p w14:paraId="24E842D8" w14:textId="77777777" w:rsidR="00744B8B" w:rsidRDefault="00744B8B"/>
    <w:p w14:paraId="6136BA84" w14:textId="77777777" w:rsidR="00744B8B" w:rsidRDefault="00744B8B"/>
    <w:p w14:paraId="5391123D" w14:textId="77777777" w:rsidR="00744B8B" w:rsidRDefault="00744B8B"/>
    <w:p w14:paraId="5CB5653D" w14:textId="77777777" w:rsidR="00744B8B" w:rsidRDefault="00744B8B"/>
    <w:p w14:paraId="46D263A3" w14:textId="77777777" w:rsidR="00744B8B" w:rsidRDefault="00744B8B"/>
    <w:p w14:paraId="4C282839" w14:textId="77777777" w:rsidR="00744B8B" w:rsidRDefault="00744B8B"/>
    <w:p w14:paraId="67390F41" w14:textId="77777777" w:rsidR="00744B8B" w:rsidRDefault="00744B8B"/>
    <w:p w14:paraId="2CE9EFCB" w14:textId="77777777" w:rsidR="00744B8B" w:rsidRDefault="00744B8B"/>
    <w:p w14:paraId="2CCF2B7B" w14:textId="77777777" w:rsidR="00744B8B" w:rsidRDefault="00744B8B"/>
    <w:p w14:paraId="4E8AA8E3" w14:textId="77777777" w:rsidR="00744B8B" w:rsidRDefault="00744B8B"/>
    <w:p w14:paraId="54126C50" w14:textId="77777777" w:rsidR="00744B8B" w:rsidRDefault="00744B8B"/>
    <w:p w14:paraId="044F9566" w14:textId="77777777" w:rsidR="00744B8B" w:rsidRDefault="00744B8B"/>
    <w:p w14:paraId="1FEA25F8" w14:textId="4AA05382" w:rsidR="002A3D33" w:rsidRDefault="002A3D33" w:rsidP="006253E8">
      <w:pPr>
        <w:pStyle w:val="Titre1"/>
      </w:pPr>
      <w:r>
        <w:lastRenderedPageBreak/>
        <w:t>Introduction</w:t>
      </w:r>
    </w:p>
    <w:p w14:paraId="277CE85B" w14:textId="5E474EFB" w:rsidR="002A3D33" w:rsidRDefault="002A3D33" w:rsidP="00F72FD1">
      <w:pPr>
        <w:jc w:val="both"/>
      </w:pPr>
      <w:r>
        <w:t>Toute personne peut être affecté</w:t>
      </w:r>
      <w:r w:rsidR="0008518B">
        <w:t>e</w:t>
      </w:r>
      <w:r>
        <w:t xml:space="preserve"> par des changements hormonaux durant sa vie, et ce, pour de nombreuses raisons incluant la grossesse, </w:t>
      </w:r>
      <w:r w:rsidRPr="002A3D33">
        <w:t xml:space="preserve">les traitements de fertilité, les transitions de genre, d'autres conditions nécessitant le traitement hormonal et la ménopause. Ceux-ci peuvent affecter une personne au </w:t>
      </w:r>
      <w:r>
        <w:t>travail</w:t>
      </w:r>
      <w:r w:rsidRPr="002A3D33">
        <w:t xml:space="preserve"> par di</w:t>
      </w:r>
      <w:r>
        <w:t xml:space="preserve">vers </w:t>
      </w:r>
      <w:r w:rsidRPr="002A3D33">
        <w:t>symptômes</w:t>
      </w:r>
      <w:r>
        <w:t>.</w:t>
      </w:r>
    </w:p>
    <w:p w14:paraId="6AAA8381" w14:textId="77777777" w:rsidR="002A3D33" w:rsidRDefault="002A3D33" w:rsidP="00F72FD1">
      <w:pPr>
        <w:jc w:val="both"/>
      </w:pPr>
    </w:p>
    <w:p w14:paraId="2DB6FE6F" w14:textId="5D282757" w:rsidR="002A3D33" w:rsidRDefault="002A3D33" w:rsidP="00F72FD1">
      <w:pPr>
        <w:jc w:val="both"/>
      </w:pPr>
      <w:r w:rsidRPr="002A3D33">
        <w:t xml:space="preserve">Cette politique focalise sur </w:t>
      </w:r>
      <w:r w:rsidR="003C1BE9">
        <w:t>la</w:t>
      </w:r>
      <w:r w:rsidRPr="002A3D33">
        <w:t xml:space="preserve"> ménopause </w:t>
      </w:r>
      <w:r w:rsidR="003211CE">
        <w:t xml:space="preserve">et </w:t>
      </w:r>
      <w:r w:rsidR="003211CE" w:rsidRPr="003C1BE9">
        <w:rPr>
          <w:color w:val="FF0000"/>
        </w:rPr>
        <w:t xml:space="preserve">la périménopause </w:t>
      </w:r>
      <w:r w:rsidR="00DC5331">
        <w:t>et</w:t>
      </w:r>
      <w:r w:rsidRPr="002A3D33">
        <w:t xml:space="preserve"> utilise </w:t>
      </w:r>
      <w:r w:rsidR="00AC0BFB">
        <w:t>les</w:t>
      </w:r>
      <w:r w:rsidRPr="002A3D33">
        <w:t xml:space="preserve"> termes clés</w:t>
      </w:r>
      <w:r w:rsidR="00AC0BFB">
        <w:t xml:space="preserve"> suivants</w:t>
      </w:r>
      <w:r w:rsidRPr="002A3D33">
        <w:rPr>
          <w:rFonts w:ascii="Arial" w:hAnsi="Arial" w:cs="Arial"/>
        </w:rPr>
        <w:t> </w:t>
      </w:r>
      <w:r w:rsidRPr="002A3D33">
        <w:t>:</w:t>
      </w:r>
    </w:p>
    <w:p w14:paraId="7826A235" w14:textId="77777777" w:rsidR="002A3D33" w:rsidRDefault="002A3D33" w:rsidP="00F72FD1">
      <w:pPr>
        <w:jc w:val="both"/>
      </w:pPr>
    </w:p>
    <w:p w14:paraId="46DC7FC5" w14:textId="545354D1" w:rsidR="002A3D33" w:rsidRDefault="002A3D33" w:rsidP="00F72FD1">
      <w:pPr>
        <w:jc w:val="both"/>
      </w:pPr>
      <w:r w:rsidRPr="0042055D">
        <w:rPr>
          <w:b/>
          <w:bCs/>
        </w:rPr>
        <w:t>Ménopause </w:t>
      </w:r>
      <w:r>
        <w:t xml:space="preserve">: </w:t>
      </w:r>
      <w:r w:rsidRPr="002A3D33">
        <w:t xml:space="preserve">période dans laquelle le niveau d'estrogène d'une femme diminue </w:t>
      </w:r>
      <w:r w:rsidR="00827C53">
        <w:t xml:space="preserve">et </w:t>
      </w:r>
      <w:r w:rsidRPr="002A3D33">
        <w:t>met un terme à ses menstruations. Les symptômes ménopausiques son</w:t>
      </w:r>
      <w:r w:rsidR="00C05F11">
        <w:t>t</w:t>
      </w:r>
      <w:r w:rsidRPr="002A3D33">
        <w:t xml:space="preserve"> typiquement expérimenté</w:t>
      </w:r>
      <w:r w:rsidR="00C05F11">
        <w:t>s</w:t>
      </w:r>
      <w:r w:rsidRPr="002A3D33">
        <w:t xml:space="preserve"> pour plusieurs années et sont ainsi décrits comme une transition plutôt qu'un événement ponctuel</w:t>
      </w:r>
      <w:r>
        <w:t>.</w:t>
      </w:r>
    </w:p>
    <w:p w14:paraId="16CF784E" w14:textId="77777777" w:rsidR="002A3D33" w:rsidRDefault="002A3D33" w:rsidP="00F72FD1">
      <w:pPr>
        <w:jc w:val="both"/>
      </w:pPr>
    </w:p>
    <w:p w14:paraId="30A9D00B" w14:textId="46DA1BB8" w:rsidR="002A3D33" w:rsidRDefault="002A3D33" w:rsidP="00F72FD1">
      <w:pPr>
        <w:jc w:val="both"/>
      </w:pPr>
      <w:r w:rsidRPr="0042055D">
        <w:rPr>
          <w:b/>
          <w:bCs/>
        </w:rPr>
        <w:t>Périménopause</w:t>
      </w:r>
      <w:r>
        <w:t xml:space="preserve"> : </w:t>
      </w:r>
      <w:r w:rsidR="00B40C86">
        <w:t>C</w:t>
      </w:r>
      <w:r w:rsidRPr="002A3D33">
        <w:t>ette phase m</w:t>
      </w:r>
      <w:r w:rsidR="00B40C86">
        <w:t>ène</w:t>
      </w:r>
      <w:r w:rsidRPr="002A3D33">
        <w:t xml:space="preserve"> à la ménopause dans laquelle</w:t>
      </w:r>
      <w:r w:rsidR="00B40C86">
        <w:t xml:space="preserve"> la femme vit un</w:t>
      </w:r>
      <w:r w:rsidRPr="002A3D33">
        <w:t xml:space="preserve"> dé</w:t>
      </w:r>
      <w:r w:rsidR="000E5D43">
        <w:t>séquilibre</w:t>
      </w:r>
      <w:r w:rsidRPr="002A3D33">
        <w:t xml:space="preserve"> hormonal</w:t>
      </w:r>
      <w:r>
        <w:t xml:space="preserve"> </w:t>
      </w:r>
      <w:r w:rsidRPr="002A3D33">
        <w:t xml:space="preserve">et où </w:t>
      </w:r>
      <w:r w:rsidR="00B40C86">
        <w:t xml:space="preserve">elle </w:t>
      </w:r>
      <w:r w:rsidRPr="002A3D33">
        <w:t>peu</w:t>
      </w:r>
      <w:r w:rsidR="00C05F11">
        <w:t>t</w:t>
      </w:r>
      <w:r w:rsidRPr="002A3D33">
        <w:t xml:space="preserve"> expérimente</w:t>
      </w:r>
      <w:r>
        <w:t>r</w:t>
      </w:r>
      <w:r w:rsidRPr="002A3D33">
        <w:t xml:space="preserve"> des symptômes ménopausiques.</w:t>
      </w:r>
      <w:r>
        <w:t xml:space="preserve"> </w:t>
      </w:r>
      <w:r w:rsidRPr="002A3D33">
        <w:t xml:space="preserve">Pour certaines femmes, </w:t>
      </w:r>
      <w:r w:rsidR="00FF139A">
        <w:t>la périmén</w:t>
      </w:r>
      <w:r w:rsidR="00BD542C">
        <w:t>o</w:t>
      </w:r>
      <w:r w:rsidR="00FF139A">
        <w:t>pause peut</w:t>
      </w:r>
      <w:r w:rsidRPr="002A3D33">
        <w:t xml:space="preserve"> débuter aussi</w:t>
      </w:r>
      <w:r w:rsidR="002B71FE">
        <w:t xml:space="preserve"> </w:t>
      </w:r>
      <w:r w:rsidRPr="002A3D33">
        <w:t>tôt que la vingtaine</w:t>
      </w:r>
      <w:r w:rsidR="002B71FE">
        <w:t>,</w:t>
      </w:r>
      <w:r w:rsidRPr="002A3D33">
        <w:t xml:space="preserve"> </w:t>
      </w:r>
      <w:r w:rsidR="002D1E33">
        <w:t xml:space="preserve">et </w:t>
      </w:r>
      <w:r w:rsidRPr="002A3D33">
        <w:t>aussi tard qu</w:t>
      </w:r>
      <w:r w:rsidR="002D1E33">
        <w:t>'à</w:t>
      </w:r>
      <w:r w:rsidRPr="002A3D33">
        <w:t xml:space="preserve"> la fin de la quarantaine</w:t>
      </w:r>
      <w:r>
        <w:t>.</w:t>
      </w:r>
    </w:p>
    <w:p w14:paraId="57848D84" w14:textId="77777777" w:rsidR="002A3D33" w:rsidRDefault="002A3D33" w:rsidP="00F72FD1">
      <w:pPr>
        <w:jc w:val="both"/>
      </w:pPr>
      <w:r>
        <w:br w:type="page"/>
      </w:r>
    </w:p>
    <w:p w14:paraId="000C4FDD" w14:textId="583B65AB" w:rsidR="002A3D33" w:rsidRDefault="002A3D33" w:rsidP="006253E8">
      <w:pPr>
        <w:pStyle w:val="Titre1"/>
      </w:pPr>
      <w:r>
        <w:lastRenderedPageBreak/>
        <w:t>À qui s’adresse cette politique?</w:t>
      </w:r>
    </w:p>
    <w:p w14:paraId="48C7A080" w14:textId="283618B8" w:rsidR="008D0FC8" w:rsidRDefault="00FB4CBA" w:rsidP="00F72FD1">
      <w:pPr>
        <w:jc w:val="both"/>
      </w:pPr>
      <w:r w:rsidRPr="00770BB3">
        <w:rPr>
          <w:i/>
          <w:iCs/>
          <w:highlight w:val="lightGray"/>
        </w:rPr>
        <w:t>L'entreprise</w:t>
      </w:r>
      <w:r w:rsidRPr="00FB4CBA">
        <w:t xml:space="preserve"> vise à supporter</w:t>
      </w:r>
      <w:r w:rsidR="000B0061" w:rsidRPr="000B0061">
        <w:t xml:space="preserve"> toute personne qui </w:t>
      </w:r>
      <w:r w:rsidR="00BD5F08">
        <w:t>expérimente</w:t>
      </w:r>
      <w:r w:rsidR="000B0061" w:rsidRPr="000B0061">
        <w:t xml:space="preserve"> </w:t>
      </w:r>
      <w:r w:rsidR="008D0FC8" w:rsidRPr="000B0061">
        <w:t>des symptômes ménopausiques</w:t>
      </w:r>
      <w:r w:rsidR="000B0061" w:rsidRPr="000B0061">
        <w:t xml:space="preserve"> et à aider les collègues et les gestionnaires à comprendre comment ils peuvent </w:t>
      </w:r>
      <w:r w:rsidR="00BA0665">
        <w:t>soutenir</w:t>
      </w:r>
      <w:r w:rsidR="000B0061" w:rsidRPr="000B0061">
        <w:t xml:space="preserve"> les employé</w:t>
      </w:r>
      <w:r w:rsidR="009A4C3A">
        <w:t>e</w:t>
      </w:r>
      <w:r w:rsidR="000B0061" w:rsidRPr="000B0061">
        <w:t>s qui vivent ces symptômes</w:t>
      </w:r>
      <w:r w:rsidR="008D0FC8">
        <w:t>.</w:t>
      </w:r>
    </w:p>
    <w:p w14:paraId="1EBAACE8" w14:textId="340C0E41" w:rsidR="008D0FC8" w:rsidRDefault="00E22FF9" w:rsidP="006253E8">
      <w:pPr>
        <w:pStyle w:val="Titre1"/>
      </w:pPr>
      <w:r w:rsidRPr="00E22FF9">
        <w:t>Pourquoi cette politique est importante</w:t>
      </w:r>
      <w:r w:rsidRPr="00E22FF9">
        <w:rPr>
          <w:rFonts w:ascii="Arial" w:hAnsi="Arial" w:cs="Arial"/>
        </w:rPr>
        <w:t> </w:t>
      </w:r>
      <w:r w:rsidRPr="00E22FF9">
        <w:t>?</w:t>
      </w:r>
    </w:p>
    <w:p w14:paraId="051777CD" w14:textId="6DC542E1" w:rsidR="00B87198" w:rsidRDefault="00610C57" w:rsidP="00F72FD1">
      <w:pPr>
        <w:jc w:val="both"/>
      </w:pPr>
      <w:r w:rsidRPr="00610C57">
        <w:t>La plupart des femmes</w:t>
      </w:r>
      <w:r w:rsidR="006A3106">
        <w:t xml:space="preserve"> </w:t>
      </w:r>
      <w:r w:rsidRPr="00610C57">
        <w:t>expérimente</w:t>
      </w:r>
      <w:r w:rsidR="006A3106">
        <w:t>nt</w:t>
      </w:r>
      <w:r w:rsidRPr="00610C57">
        <w:t xml:space="preserve"> la ménopause</w:t>
      </w:r>
      <w:r w:rsidR="00CD604C">
        <w:t xml:space="preserve"> entre 45 et 55 ans</w:t>
      </w:r>
      <w:r w:rsidR="00BA0665">
        <w:t>. P</w:t>
      </w:r>
      <w:r w:rsidR="008F2FE0" w:rsidRPr="008F2FE0">
        <w:t>ar ailleurs</w:t>
      </w:r>
      <w:r w:rsidR="00CD604C">
        <w:t>,</w:t>
      </w:r>
      <w:r w:rsidR="008F2FE0" w:rsidRPr="008F2FE0">
        <w:t xml:space="preserve"> les femmes peuvent aussi </w:t>
      </w:r>
      <w:r w:rsidR="002F6F12" w:rsidRPr="008F2FE0">
        <w:t>expérimenter</w:t>
      </w:r>
      <w:r w:rsidR="008F2FE0" w:rsidRPr="008F2FE0">
        <w:t xml:space="preserve"> une ménopause prématurée</w:t>
      </w:r>
      <w:r w:rsidR="00CD604C">
        <w:t>,</w:t>
      </w:r>
      <w:r w:rsidR="000F543A" w:rsidRPr="000F543A">
        <w:t xml:space="preserve"> plus tôt dans leur vie </w:t>
      </w:r>
      <w:r w:rsidR="00CD604C">
        <w:t>ou</w:t>
      </w:r>
      <w:r w:rsidR="000F543A" w:rsidRPr="000F543A">
        <w:t xml:space="preserve"> en lien avec une chirurgie. Les symptômes se manifeste</w:t>
      </w:r>
      <w:r w:rsidR="004A2D45">
        <w:t>nt</w:t>
      </w:r>
      <w:r w:rsidR="000F543A" w:rsidRPr="000F543A">
        <w:t xml:space="preserve"> </w:t>
      </w:r>
      <w:r w:rsidR="004A2D45">
        <w:t xml:space="preserve">tant </w:t>
      </w:r>
      <w:r w:rsidR="000F543A" w:rsidRPr="000F543A">
        <w:t>physiquement que psychologiquement</w:t>
      </w:r>
      <w:r w:rsidR="0035240F" w:rsidRPr="0035240F">
        <w:t>. Ces derniers sont différents pour chaque personne et pour 25</w:t>
      </w:r>
      <w:r w:rsidR="00A731A6">
        <w:t xml:space="preserve"> </w:t>
      </w:r>
      <w:r w:rsidR="0035240F" w:rsidRPr="0035240F">
        <w:t>% des femmes</w:t>
      </w:r>
      <w:r w:rsidR="004A2D45">
        <w:t>,</w:t>
      </w:r>
      <w:r w:rsidR="0035240F" w:rsidRPr="0035240F">
        <w:t xml:space="preserve"> elles sont sévèrement</w:t>
      </w:r>
      <w:r w:rsidR="002F6F12" w:rsidRPr="002F6F12">
        <w:t xml:space="preserve"> incapacitantes</w:t>
      </w:r>
      <w:r w:rsidR="002F6F12">
        <w:t xml:space="preserve">. </w:t>
      </w:r>
      <w:r w:rsidR="00C33501" w:rsidRPr="00C33501">
        <w:t>Les symptômes peuvent avoir un effet important sur le confort et la performance des femmes au travail</w:t>
      </w:r>
      <w:r w:rsidR="00A655E4">
        <w:t>. C</w:t>
      </w:r>
      <w:r w:rsidR="00C33501" w:rsidRPr="00C33501">
        <w:t>ette politique e</w:t>
      </w:r>
      <w:r w:rsidR="00A655E4">
        <w:t>s</w:t>
      </w:r>
      <w:r w:rsidR="00C33501" w:rsidRPr="00C33501">
        <w:t xml:space="preserve">t donc </w:t>
      </w:r>
      <w:r w:rsidR="00BD5D34">
        <w:t>essentielle</w:t>
      </w:r>
      <w:r w:rsidR="00C33501" w:rsidRPr="00C33501">
        <w:t xml:space="preserve"> afin d'assurer </w:t>
      </w:r>
      <w:r w:rsidR="00933C4F" w:rsidRPr="00933C4F">
        <w:t>un environnement de travail inclusif</w:t>
      </w:r>
      <w:r w:rsidR="00933C4F">
        <w:t xml:space="preserve"> </w:t>
      </w:r>
      <w:r w:rsidR="00933C4F" w:rsidRPr="00933C4F">
        <w:t>et soutenant</w:t>
      </w:r>
      <w:r w:rsidR="00E03CE3" w:rsidRPr="00E03CE3">
        <w:t xml:space="preserve"> à l'intérieur de </w:t>
      </w:r>
      <w:r w:rsidR="00E03CE3" w:rsidRPr="00770BB3">
        <w:rPr>
          <w:i/>
          <w:iCs/>
          <w:highlight w:val="lightGray"/>
        </w:rPr>
        <w:t>l'entreprise</w:t>
      </w:r>
      <w:r w:rsidR="00E03CE3">
        <w:t xml:space="preserve"> </w:t>
      </w:r>
      <w:r w:rsidR="00BD5D34">
        <w:t>ou</w:t>
      </w:r>
      <w:r w:rsidR="00DB12E4" w:rsidRPr="00DB12E4">
        <w:t xml:space="preserve"> pour les femmes travailla</w:t>
      </w:r>
      <w:r w:rsidR="00DB12E4">
        <w:t>nt</w:t>
      </w:r>
      <w:r w:rsidR="00DB12E4" w:rsidRPr="00DB12E4">
        <w:t xml:space="preserve"> à distance</w:t>
      </w:r>
      <w:r w:rsidR="00E03CE3">
        <w:t>.</w:t>
      </w:r>
    </w:p>
    <w:p w14:paraId="0703E23D" w14:textId="0CED37AA" w:rsidR="00B87198" w:rsidRDefault="00B87198" w:rsidP="00E22FF9">
      <w:r w:rsidRPr="00B87198">
        <w:t>Les symptômes varient grandement</w:t>
      </w:r>
      <w:r w:rsidR="00522453" w:rsidRPr="00522453">
        <w:t xml:space="preserve"> et inclus</w:t>
      </w:r>
      <w:r w:rsidR="00522453">
        <w:t xml:space="preserve"> généralement les suivants</w:t>
      </w:r>
      <w:r w:rsidR="009029E9">
        <w:t>,</w:t>
      </w:r>
      <w:r w:rsidR="00522453">
        <w:t xml:space="preserve"> sans s’y limiter :</w:t>
      </w:r>
    </w:p>
    <w:p w14:paraId="0FE7408C" w14:textId="731E5DCF" w:rsidR="00522453" w:rsidRDefault="000D7312" w:rsidP="000D7312">
      <w:pPr>
        <w:pStyle w:val="Paragraphedeliste"/>
        <w:numPr>
          <w:ilvl w:val="0"/>
          <w:numId w:val="1"/>
        </w:numPr>
      </w:pPr>
      <w:r w:rsidRPr="000D7312">
        <w:t>Bouffée</w:t>
      </w:r>
      <w:r>
        <w:t xml:space="preserve">s </w:t>
      </w:r>
      <w:r w:rsidRPr="000D7312">
        <w:t>de chaleur</w:t>
      </w:r>
    </w:p>
    <w:p w14:paraId="7BC1ED09" w14:textId="30B4957C" w:rsidR="000D7312" w:rsidRDefault="000D7312" w:rsidP="000D7312">
      <w:pPr>
        <w:pStyle w:val="Paragraphedeliste"/>
        <w:numPr>
          <w:ilvl w:val="0"/>
          <w:numId w:val="1"/>
        </w:numPr>
      </w:pPr>
      <w:r>
        <w:t>Sueurs</w:t>
      </w:r>
      <w:r w:rsidRPr="000D7312">
        <w:t xml:space="preserve"> nocturne</w:t>
      </w:r>
      <w:r>
        <w:t>s</w:t>
      </w:r>
    </w:p>
    <w:p w14:paraId="5650FBD5" w14:textId="2CF683F2" w:rsidR="000D7312" w:rsidRDefault="00CA68FA" w:rsidP="000D7312">
      <w:pPr>
        <w:pStyle w:val="Paragraphedeliste"/>
        <w:numPr>
          <w:ilvl w:val="0"/>
          <w:numId w:val="1"/>
        </w:numPr>
      </w:pPr>
      <w:r w:rsidRPr="00CA68FA">
        <w:t>Anxiété</w:t>
      </w:r>
    </w:p>
    <w:p w14:paraId="4E6DEEFA" w14:textId="1DB0B680" w:rsidR="00CA68FA" w:rsidRDefault="00CA68FA" w:rsidP="000D7312">
      <w:pPr>
        <w:pStyle w:val="Paragraphedeliste"/>
        <w:numPr>
          <w:ilvl w:val="0"/>
          <w:numId w:val="1"/>
        </w:numPr>
      </w:pPr>
      <w:r w:rsidRPr="00CA68FA">
        <w:t>Étourdissement</w:t>
      </w:r>
      <w:r>
        <w:t>s</w:t>
      </w:r>
    </w:p>
    <w:p w14:paraId="6EF7AA14" w14:textId="2E30FCD2" w:rsidR="00CA68FA" w:rsidRDefault="00CA68FA" w:rsidP="000D7312">
      <w:pPr>
        <w:pStyle w:val="Paragraphedeliste"/>
        <w:numPr>
          <w:ilvl w:val="0"/>
          <w:numId w:val="1"/>
        </w:numPr>
      </w:pPr>
      <w:r w:rsidRPr="00CA68FA">
        <w:t>Fatigue</w:t>
      </w:r>
    </w:p>
    <w:p w14:paraId="47DB215A" w14:textId="63BA60A1" w:rsidR="00CA68FA" w:rsidRDefault="0088737C" w:rsidP="000D7312">
      <w:pPr>
        <w:pStyle w:val="Paragraphedeliste"/>
        <w:numPr>
          <w:ilvl w:val="0"/>
          <w:numId w:val="1"/>
        </w:numPr>
      </w:pPr>
      <w:r w:rsidRPr="00CA68FA">
        <w:t>Pertes</w:t>
      </w:r>
      <w:r w:rsidR="00CA68FA" w:rsidRPr="00CA68FA">
        <w:t xml:space="preserve"> de mémoire</w:t>
      </w:r>
    </w:p>
    <w:p w14:paraId="51E3E62A" w14:textId="7D211FEE" w:rsidR="007B659A" w:rsidRDefault="0088737C" w:rsidP="000D7312">
      <w:pPr>
        <w:pStyle w:val="Paragraphedeliste"/>
        <w:numPr>
          <w:ilvl w:val="0"/>
          <w:numId w:val="1"/>
        </w:numPr>
      </w:pPr>
      <w:r w:rsidRPr="007B659A">
        <w:t>Dépression</w:t>
      </w:r>
    </w:p>
    <w:p w14:paraId="4E155132" w14:textId="09FFC631" w:rsidR="00CA68FA" w:rsidRDefault="0088737C" w:rsidP="000D7312">
      <w:pPr>
        <w:pStyle w:val="Paragraphedeliste"/>
        <w:numPr>
          <w:ilvl w:val="0"/>
          <w:numId w:val="1"/>
        </w:numPr>
      </w:pPr>
      <w:r w:rsidRPr="007B659A">
        <w:t>Maux</w:t>
      </w:r>
      <w:r w:rsidR="007B659A" w:rsidRPr="007B659A">
        <w:t xml:space="preserve"> de tête</w:t>
      </w:r>
    </w:p>
    <w:p w14:paraId="197BD4F8" w14:textId="73F60900" w:rsidR="007B659A" w:rsidRDefault="0088737C" w:rsidP="000D7312">
      <w:pPr>
        <w:pStyle w:val="Paragraphedeliste"/>
        <w:numPr>
          <w:ilvl w:val="0"/>
          <w:numId w:val="1"/>
        </w:numPr>
      </w:pPr>
      <w:r w:rsidRPr="007B659A">
        <w:t>Infections</w:t>
      </w:r>
      <w:r w:rsidR="007B659A" w:rsidRPr="007B659A">
        <w:t xml:space="preserve"> urinaire</w:t>
      </w:r>
      <w:r w:rsidR="007B659A">
        <w:t>s</w:t>
      </w:r>
      <w:r w:rsidR="007B659A" w:rsidRPr="007B659A">
        <w:t xml:space="preserve"> récurrente</w:t>
      </w:r>
      <w:r w:rsidR="007B659A">
        <w:t>s</w:t>
      </w:r>
    </w:p>
    <w:p w14:paraId="435154CA" w14:textId="17975387" w:rsidR="007B659A" w:rsidRDefault="0088737C" w:rsidP="000D7312">
      <w:pPr>
        <w:pStyle w:val="Paragraphedeliste"/>
        <w:numPr>
          <w:ilvl w:val="0"/>
          <w:numId w:val="1"/>
        </w:numPr>
      </w:pPr>
      <w:r w:rsidRPr="007B659A">
        <w:t>Douleurs</w:t>
      </w:r>
      <w:r w:rsidR="007B659A" w:rsidRPr="007B659A">
        <w:t xml:space="preserve"> articulaire</w:t>
      </w:r>
      <w:r w:rsidR="007B659A">
        <w:t>s</w:t>
      </w:r>
    </w:p>
    <w:p w14:paraId="058DAC66" w14:textId="33AE5669" w:rsidR="007B659A" w:rsidRDefault="0088737C" w:rsidP="000D7312">
      <w:pPr>
        <w:pStyle w:val="Paragraphedeliste"/>
        <w:numPr>
          <w:ilvl w:val="0"/>
          <w:numId w:val="1"/>
        </w:numPr>
      </w:pPr>
      <w:r w:rsidRPr="004D6E63">
        <w:t>Difficultés</w:t>
      </w:r>
      <w:r w:rsidR="004D6E63" w:rsidRPr="004D6E63">
        <w:t xml:space="preserve"> de concentration</w:t>
      </w:r>
    </w:p>
    <w:p w14:paraId="3A58A4FC" w14:textId="5309DF7C" w:rsidR="004D6E63" w:rsidRDefault="0088737C" w:rsidP="000D7312">
      <w:pPr>
        <w:pStyle w:val="Paragraphedeliste"/>
        <w:numPr>
          <w:ilvl w:val="0"/>
          <w:numId w:val="1"/>
        </w:numPr>
      </w:pPr>
      <w:r w:rsidRPr="0088737C">
        <w:t>Règles abondante</w:t>
      </w:r>
      <w:r w:rsidR="00F57E01">
        <w:t>s</w:t>
      </w:r>
    </w:p>
    <w:p w14:paraId="3EAD4AB2" w14:textId="72189966" w:rsidR="003861ED" w:rsidRPr="003861ED" w:rsidRDefault="003861ED" w:rsidP="000D7312">
      <w:pPr>
        <w:pStyle w:val="Paragraphedeliste"/>
        <w:numPr>
          <w:ilvl w:val="0"/>
          <w:numId w:val="1"/>
        </w:numPr>
        <w:rPr>
          <w:color w:val="FF0000"/>
        </w:rPr>
      </w:pPr>
      <w:r w:rsidRPr="003861ED">
        <w:rPr>
          <w:color w:val="FF0000"/>
        </w:rPr>
        <w:t>Etc.</w:t>
      </w:r>
    </w:p>
    <w:p w14:paraId="75BC3D9A" w14:textId="0BC6E763" w:rsidR="009029E9" w:rsidRDefault="00F46BF9" w:rsidP="00F72FD1">
      <w:pPr>
        <w:jc w:val="both"/>
      </w:pPr>
      <w:r w:rsidRPr="00F46BF9">
        <w:t>La recherche suggère que</w:t>
      </w:r>
      <w:r w:rsidR="00AD506F">
        <w:t>,</w:t>
      </w:r>
      <w:r w:rsidR="004D197F">
        <w:t xml:space="preserve"> pour</w:t>
      </w:r>
      <w:r w:rsidRPr="00F46BF9">
        <w:t xml:space="preserve"> 30</w:t>
      </w:r>
      <w:r w:rsidR="00765B9E">
        <w:t xml:space="preserve"> </w:t>
      </w:r>
      <w:r w:rsidRPr="00F46BF9">
        <w:t>% des femmes</w:t>
      </w:r>
      <w:r w:rsidR="004D197F">
        <w:t xml:space="preserve">, </w:t>
      </w:r>
      <w:r w:rsidR="008B62E1">
        <w:t>l</w:t>
      </w:r>
      <w:r w:rsidR="004D197F" w:rsidRPr="004D197F">
        <w:t xml:space="preserve">a récente pandémie mondiale </w:t>
      </w:r>
      <w:r w:rsidR="008D4067">
        <w:t>a</w:t>
      </w:r>
      <w:r w:rsidR="004D197F" w:rsidRPr="004D197F">
        <w:t xml:space="preserve"> accentu</w:t>
      </w:r>
      <w:r w:rsidR="00E430CC">
        <w:t>é</w:t>
      </w:r>
      <w:r w:rsidR="008B62E1" w:rsidRPr="008B62E1">
        <w:t xml:space="preserve"> les symptômes physiologiques et menta</w:t>
      </w:r>
      <w:r w:rsidR="00AD506F">
        <w:t>ux</w:t>
      </w:r>
      <w:r w:rsidR="008B62E1" w:rsidRPr="008B62E1">
        <w:t xml:space="preserve"> </w:t>
      </w:r>
      <w:r w:rsidR="007A3E0F">
        <w:t xml:space="preserve">liés à </w:t>
      </w:r>
      <w:r w:rsidR="008B62E1" w:rsidRPr="008B62E1">
        <w:t>la ménopause</w:t>
      </w:r>
      <w:r w:rsidR="008B62E1">
        <w:t>.</w:t>
      </w:r>
    </w:p>
    <w:p w14:paraId="0A4CBBA0" w14:textId="238E4FA6" w:rsidR="008B62E1" w:rsidRPr="002F06DB" w:rsidRDefault="00DD6D48" w:rsidP="00F72FD1">
      <w:pPr>
        <w:jc w:val="both"/>
        <w:rPr>
          <w:sz w:val="20"/>
          <w:szCs w:val="20"/>
          <w:lang w:val="en-CA"/>
        </w:rPr>
      </w:pPr>
      <w:r w:rsidRPr="002F06DB">
        <w:rPr>
          <w:sz w:val="20"/>
          <w:szCs w:val="20"/>
          <w:lang w:val="en-CA"/>
        </w:rPr>
        <w:t>Source:</w:t>
      </w:r>
      <w:r w:rsidR="00B36C07" w:rsidRPr="002F06DB">
        <w:rPr>
          <w:sz w:val="20"/>
          <w:szCs w:val="20"/>
          <w:lang w:val="en-CA"/>
        </w:rPr>
        <w:t xml:space="preserve"> Survey by The Menopause </w:t>
      </w:r>
      <w:r w:rsidR="005F4E91" w:rsidRPr="002F06DB">
        <w:rPr>
          <w:sz w:val="20"/>
          <w:szCs w:val="20"/>
          <w:lang w:val="en-CA"/>
        </w:rPr>
        <w:t>H</w:t>
      </w:r>
      <w:r w:rsidR="00B36C07" w:rsidRPr="002F06DB">
        <w:rPr>
          <w:sz w:val="20"/>
          <w:szCs w:val="20"/>
          <w:lang w:val="en-CA"/>
        </w:rPr>
        <w:t xml:space="preserve">ub comment, </w:t>
      </w:r>
      <w:r w:rsidR="00B95630" w:rsidRPr="00B95630">
        <w:rPr>
          <w:color w:val="FF0000"/>
          <w:sz w:val="20"/>
          <w:szCs w:val="20"/>
          <w:highlight w:val="yellow"/>
          <w:lang w:val="en-CA"/>
        </w:rPr>
        <w:t>A</w:t>
      </w:r>
      <w:r w:rsidR="00B95630" w:rsidRPr="002F06DB">
        <w:rPr>
          <w:sz w:val="20"/>
          <w:szCs w:val="20"/>
          <w:lang w:val="en-CA"/>
        </w:rPr>
        <w:t>vril</w:t>
      </w:r>
      <w:r w:rsidR="00B36C07" w:rsidRPr="002F06DB">
        <w:rPr>
          <w:sz w:val="20"/>
          <w:szCs w:val="20"/>
          <w:lang w:val="en-CA"/>
        </w:rPr>
        <w:t xml:space="preserve"> 2020</w:t>
      </w:r>
    </w:p>
    <w:p w14:paraId="7ECFFB22" w14:textId="1CAB70CB" w:rsidR="0001357A" w:rsidRDefault="00123F26" w:rsidP="00F72FD1">
      <w:pPr>
        <w:jc w:val="both"/>
      </w:pPr>
      <w:r>
        <w:t>C</w:t>
      </w:r>
      <w:r w:rsidR="005F4E91" w:rsidRPr="005F4E91">
        <w:t xml:space="preserve">ette politique permet </w:t>
      </w:r>
      <w:r w:rsidR="00A725A7" w:rsidRPr="00A725A7">
        <w:t>d</w:t>
      </w:r>
      <w:r w:rsidR="003743CB">
        <w:t>'identifier</w:t>
      </w:r>
      <w:r w:rsidR="00A725A7" w:rsidRPr="00A725A7">
        <w:t xml:space="preserve"> le soutien </w:t>
      </w:r>
      <w:r w:rsidR="000D34BF">
        <w:t>accessible</w:t>
      </w:r>
      <w:r w:rsidR="00A725A7" w:rsidRPr="00A725A7">
        <w:t xml:space="preserve"> aux femmes avant</w:t>
      </w:r>
      <w:r w:rsidR="000D34BF">
        <w:t>,</w:t>
      </w:r>
      <w:r w:rsidR="00A725A7" w:rsidRPr="00A725A7">
        <w:t xml:space="preserve"> durant et après la ménopause.</w:t>
      </w:r>
      <w:r w:rsidRPr="00123F26">
        <w:t xml:space="preserve"> </w:t>
      </w:r>
      <w:r w:rsidR="00AE6C7A">
        <w:t>E</w:t>
      </w:r>
      <w:r w:rsidRPr="00123F26">
        <w:t xml:space="preserve">lle vise à </w:t>
      </w:r>
      <w:r w:rsidR="0064251F">
        <w:t>assurer l’autonomisation des</w:t>
      </w:r>
      <w:r w:rsidRPr="00123F26">
        <w:t xml:space="preserve"> femmes </w:t>
      </w:r>
      <w:r w:rsidR="0064251F">
        <w:t>au</w:t>
      </w:r>
      <w:r w:rsidR="00403A8B">
        <w:t>x prises</w:t>
      </w:r>
      <w:r w:rsidR="0064251F">
        <w:t xml:space="preserve"> avec les</w:t>
      </w:r>
      <w:r w:rsidRPr="00123F26">
        <w:t xml:space="preserve"> symptômes ménopausiques</w:t>
      </w:r>
      <w:r w:rsidR="00AE6C7A" w:rsidRPr="00AE6C7A">
        <w:t xml:space="preserve"> </w:t>
      </w:r>
      <w:r w:rsidR="009C2E82">
        <w:t>afin qu’elles se sentent</w:t>
      </w:r>
      <w:r w:rsidR="005D16A7">
        <w:t xml:space="preserve"> </w:t>
      </w:r>
      <w:r w:rsidR="000A15E2">
        <w:t>légitime</w:t>
      </w:r>
      <w:r w:rsidR="00403A8B">
        <w:t>s</w:t>
      </w:r>
      <w:r w:rsidR="000A15E2">
        <w:t xml:space="preserve"> </w:t>
      </w:r>
      <w:r w:rsidR="00922E24">
        <w:t xml:space="preserve">de demander des ajustements sans </w:t>
      </w:r>
      <w:r w:rsidR="00CF1CF4">
        <w:t>gêne</w:t>
      </w:r>
      <w:r w:rsidR="00F16BB4">
        <w:t xml:space="preserve"> tout en étant </w:t>
      </w:r>
      <w:r w:rsidR="00F0394D">
        <w:t xml:space="preserve">capable de poursuivre </w:t>
      </w:r>
      <w:r w:rsidR="00F57E01">
        <w:t>leurs responsabilités quotidiennes</w:t>
      </w:r>
      <w:r w:rsidR="00EA3DE1">
        <w:t xml:space="preserve"> dans un environnement de travail sécuritaire</w:t>
      </w:r>
      <w:r w:rsidR="00403A8B">
        <w:t>,</w:t>
      </w:r>
      <w:r w:rsidR="00EA3DE1">
        <w:t xml:space="preserve"> </w:t>
      </w:r>
      <w:r w:rsidR="00A951CE">
        <w:t xml:space="preserve">qu’elles soient au bureau ou </w:t>
      </w:r>
      <w:r w:rsidR="00170D0C">
        <w:t>en télétravail</w:t>
      </w:r>
      <w:r w:rsidR="00A951CE">
        <w:t>. Celles-</w:t>
      </w:r>
      <w:r w:rsidR="00D00457">
        <w:t xml:space="preserve">ci </w:t>
      </w:r>
      <w:r w:rsidR="00D00457" w:rsidRPr="00A3349C">
        <w:t>doivent</w:t>
      </w:r>
      <w:r w:rsidR="00013026">
        <w:t xml:space="preserve"> sentir qu’elles peuvent avoir des discussions ouvertes avec les collègues</w:t>
      </w:r>
      <w:r w:rsidR="004F4568">
        <w:t xml:space="preserve"> et </w:t>
      </w:r>
      <w:r w:rsidR="00B8036D">
        <w:t xml:space="preserve">leurs </w:t>
      </w:r>
      <w:r w:rsidR="004F4568">
        <w:t xml:space="preserve">gestionnaires </w:t>
      </w:r>
      <w:r w:rsidR="0001357A">
        <w:t xml:space="preserve">et ainsi se sentir </w:t>
      </w:r>
      <w:r w:rsidR="00F57E01">
        <w:t>parties prenantes d’une culture inclusive au travail.</w:t>
      </w:r>
    </w:p>
    <w:p w14:paraId="010B3834" w14:textId="29DD2EA7" w:rsidR="00F57E01" w:rsidRDefault="000053EC" w:rsidP="006253E8">
      <w:pPr>
        <w:pStyle w:val="Titre1"/>
      </w:pPr>
      <w:r w:rsidRPr="000053EC">
        <w:t>Quels sont les détails de la politique</w:t>
      </w:r>
      <w:r w:rsidR="00A3349C">
        <w:t>?</w:t>
      </w:r>
    </w:p>
    <w:p w14:paraId="6C6D6436" w14:textId="6C37A8AA" w:rsidR="00A3349C" w:rsidRDefault="009B5A1F" w:rsidP="00F72FD1">
      <w:pPr>
        <w:jc w:val="both"/>
      </w:pPr>
      <w:r w:rsidRPr="009B5A1F">
        <w:t>Des ajustements mineurs dans l'environnement</w:t>
      </w:r>
      <w:r w:rsidR="00E50DB6">
        <w:t xml:space="preserve"> de travail d’une personne</w:t>
      </w:r>
      <w:r w:rsidRPr="009B5A1F">
        <w:t xml:space="preserve"> peuvent faire une </w:t>
      </w:r>
      <w:r>
        <w:t xml:space="preserve">immense </w:t>
      </w:r>
      <w:r w:rsidRPr="009B5A1F">
        <w:t>différence</w:t>
      </w:r>
      <w:r w:rsidR="00865DC0">
        <w:t xml:space="preserve"> sur le mieux-être d’une personne</w:t>
      </w:r>
      <w:r w:rsidR="00AC0D25">
        <w:t xml:space="preserve"> en situation </w:t>
      </w:r>
      <w:r w:rsidR="00AC0D25" w:rsidRPr="00C645C1">
        <w:rPr>
          <w:color w:val="FF0000"/>
        </w:rPr>
        <w:t>de</w:t>
      </w:r>
      <w:r w:rsidR="00C645C1" w:rsidRPr="00C645C1">
        <w:rPr>
          <w:color w:val="FF0000"/>
        </w:rPr>
        <w:t xml:space="preserve"> périménopause ou </w:t>
      </w:r>
      <w:r w:rsidR="00C645C1">
        <w:t>de</w:t>
      </w:r>
      <w:r w:rsidR="00AC0D25">
        <w:t xml:space="preserve"> ménopause.</w:t>
      </w:r>
    </w:p>
    <w:p w14:paraId="697BFCF5" w14:textId="2799AF43" w:rsidR="00306A35" w:rsidRDefault="00D00457" w:rsidP="00F72FD1">
      <w:pPr>
        <w:jc w:val="both"/>
      </w:pPr>
      <w:r>
        <w:t>S</w:t>
      </w:r>
      <w:r w:rsidRPr="00D00457">
        <w:t xml:space="preserve">i une personne </w:t>
      </w:r>
      <w:r w:rsidR="006160A7">
        <w:t>vit</w:t>
      </w:r>
      <w:r w:rsidRPr="00D00457">
        <w:t xml:space="preserve"> des symptômes ménopausiques, voici différentes options </w:t>
      </w:r>
      <w:r w:rsidR="006160A7">
        <w:t>à leur disposition</w:t>
      </w:r>
      <w:r>
        <w:t> :</w:t>
      </w:r>
    </w:p>
    <w:p w14:paraId="263EFC5D" w14:textId="798E72BB" w:rsidR="00306A35" w:rsidRPr="0053487E" w:rsidRDefault="00306A35" w:rsidP="00F72FD1">
      <w:pPr>
        <w:jc w:val="both"/>
        <w:rPr>
          <w:b/>
          <w:bCs/>
        </w:rPr>
      </w:pPr>
      <w:r w:rsidRPr="0053487E">
        <w:rPr>
          <w:b/>
          <w:bCs/>
        </w:rPr>
        <w:t>Ventilateurs portatifs</w:t>
      </w:r>
    </w:p>
    <w:p w14:paraId="71DA00A3" w14:textId="3394DEDC" w:rsidR="00E47E0C" w:rsidRPr="002B47BE" w:rsidRDefault="009B2686" w:rsidP="00F72FD1">
      <w:pPr>
        <w:jc w:val="both"/>
        <w:rPr>
          <w:i/>
          <w:iCs/>
        </w:rPr>
      </w:pPr>
      <w:r>
        <w:t>D</w:t>
      </w:r>
      <w:r w:rsidR="00905EAE" w:rsidRPr="00905EAE">
        <w:t>es ventilateurs portatifs peuvent être obtenu</w:t>
      </w:r>
      <w:r w:rsidR="00B8036D">
        <w:t>s</w:t>
      </w:r>
      <w:r w:rsidR="00905EAE" w:rsidRPr="00905EAE">
        <w:t xml:space="preserve"> pour le travail au bureau</w:t>
      </w:r>
      <w:r>
        <w:t xml:space="preserve">. </w:t>
      </w:r>
      <w:r w:rsidRPr="002B47BE">
        <w:rPr>
          <w:i/>
          <w:iCs/>
        </w:rPr>
        <w:t>(</w:t>
      </w:r>
      <w:r w:rsidR="001B79A1" w:rsidRPr="002B47BE">
        <w:rPr>
          <w:i/>
          <w:iCs/>
        </w:rPr>
        <w:t>I</w:t>
      </w:r>
      <w:r w:rsidRPr="002B47BE">
        <w:rPr>
          <w:i/>
          <w:iCs/>
        </w:rPr>
        <w:t>ndiquer les démarches et personnes à contacter pour en faire la demande)</w:t>
      </w:r>
    </w:p>
    <w:p w14:paraId="4C0C1EBE" w14:textId="036A5771" w:rsidR="0043579E" w:rsidRPr="0053487E" w:rsidRDefault="0043579E" w:rsidP="00F72FD1">
      <w:pPr>
        <w:jc w:val="both"/>
        <w:rPr>
          <w:b/>
          <w:bCs/>
        </w:rPr>
      </w:pPr>
      <w:r w:rsidRPr="0053487E">
        <w:rPr>
          <w:b/>
          <w:bCs/>
        </w:rPr>
        <w:t>Pièce calme et fraîche</w:t>
      </w:r>
    </w:p>
    <w:p w14:paraId="58365FD9" w14:textId="13DE4F3C" w:rsidR="00E47E0C" w:rsidRPr="001B79A1" w:rsidRDefault="004A6725" w:rsidP="00F72FD1">
      <w:pPr>
        <w:jc w:val="both"/>
        <w:rPr>
          <w:i/>
          <w:iCs/>
        </w:rPr>
      </w:pPr>
      <w:r>
        <w:t xml:space="preserve">Lorsque le </w:t>
      </w:r>
      <w:r w:rsidR="00A760A2">
        <w:t>télé</w:t>
      </w:r>
      <w:r>
        <w:t>travail est possibl</w:t>
      </w:r>
      <w:r w:rsidR="00A760A2">
        <w:t>e</w:t>
      </w:r>
      <w:r w:rsidR="00757EF3">
        <w:t>, il peut être plus facile de gérer les symptômes</w:t>
      </w:r>
      <w:r w:rsidR="008657C6">
        <w:t xml:space="preserve"> pour la personne qui en est affectée</w:t>
      </w:r>
      <w:r w:rsidR="00A13438">
        <w:t xml:space="preserve"> </w:t>
      </w:r>
      <w:r w:rsidR="00A13438" w:rsidRPr="00A13438">
        <w:rPr>
          <w:color w:val="FF0000"/>
        </w:rPr>
        <w:t>en maximisant son énergie</w:t>
      </w:r>
      <w:r w:rsidR="00757EF3" w:rsidRPr="00A13438">
        <w:rPr>
          <w:color w:val="FF0000"/>
        </w:rPr>
        <w:t xml:space="preserve">. </w:t>
      </w:r>
      <w:r w:rsidR="00757EF3">
        <w:t>Par ailleurs,</w:t>
      </w:r>
      <w:r w:rsidR="00D22536">
        <w:t xml:space="preserve"> lorsque</w:t>
      </w:r>
      <w:r w:rsidR="000B31A7">
        <w:t xml:space="preserve"> la personne est au bureau, une pièce fra</w:t>
      </w:r>
      <w:r w:rsidR="00B8036D">
        <w:t>î</w:t>
      </w:r>
      <w:r w:rsidR="000B31A7">
        <w:t>che</w:t>
      </w:r>
      <w:r w:rsidR="001B7335">
        <w:t>, privée</w:t>
      </w:r>
      <w:r w:rsidR="000B31A7">
        <w:t xml:space="preserve"> et calme </w:t>
      </w:r>
      <w:r w:rsidR="001B7335">
        <w:t xml:space="preserve">est </w:t>
      </w:r>
      <w:r w:rsidR="008F4FA1">
        <w:t>offerte</w:t>
      </w:r>
      <w:r w:rsidR="001B7335">
        <w:t xml:space="preserve"> en cas de besoin. </w:t>
      </w:r>
      <w:r w:rsidR="00D1398F">
        <w:t xml:space="preserve">Celle-ci </w:t>
      </w:r>
      <w:r w:rsidR="001D5D47">
        <w:t>peut être</w:t>
      </w:r>
      <w:r w:rsidR="00D1398F">
        <w:t xml:space="preserve"> utilisé</w:t>
      </w:r>
      <w:r w:rsidR="001D5D47">
        <w:t>e</w:t>
      </w:r>
      <w:r w:rsidR="00D1398F">
        <w:t xml:space="preserve"> </w:t>
      </w:r>
      <w:r w:rsidR="002E4A13">
        <w:t>sans rendez-vous</w:t>
      </w:r>
      <w:r w:rsidR="0022429E">
        <w:t xml:space="preserve">. </w:t>
      </w:r>
      <w:r w:rsidR="007A236C">
        <w:t xml:space="preserve">Le </w:t>
      </w:r>
      <w:r w:rsidR="00271424">
        <w:t xml:space="preserve">local </w:t>
      </w:r>
      <w:r w:rsidR="007A236C">
        <w:t>de premier</w:t>
      </w:r>
      <w:r w:rsidR="008F4FA1">
        <w:t>s</w:t>
      </w:r>
      <w:r w:rsidR="007A236C">
        <w:t xml:space="preserve"> soin</w:t>
      </w:r>
      <w:r w:rsidR="008F4FA1">
        <w:t>s</w:t>
      </w:r>
      <w:r w:rsidR="007A236C">
        <w:t xml:space="preserve"> peut aussi servir</w:t>
      </w:r>
      <w:r w:rsidR="00271424">
        <w:t xml:space="preserve"> </w:t>
      </w:r>
      <w:r w:rsidR="005C0594">
        <w:t>pour celles qui le souhaitent</w:t>
      </w:r>
      <w:r w:rsidR="00DB1768">
        <w:t xml:space="preserve">. </w:t>
      </w:r>
      <w:r w:rsidR="0022429E">
        <w:t xml:space="preserve"> </w:t>
      </w:r>
      <w:r w:rsidR="00DB1768" w:rsidRPr="001B79A1">
        <w:rPr>
          <w:i/>
          <w:iCs/>
        </w:rPr>
        <w:t>(</w:t>
      </w:r>
      <w:r w:rsidR="00DB1768">
        <w:rPr>
          <w:i/>
          <w:iCs/>
        </w:rPr>
        <w:t>I</w:t>
      </w:r>
      <w:r w:rsidR="00DB1768" w:rsidRPr="001B79A1">
        <w:rPr>
          <w:i/>
          <w:iCs/>
        </w:rPr>
        <w:t>ndiquer les démarches</w:t>
      </w:r>
      <w:r w:rsidR="0053487E">
        <w:rPr>
          <w:i/>
          <w:iCs/>
        </w:rPr>
        <w:t xml:space="preserve"> nécessaires</w:t>
      </w:r>
      <w:r w:rsidR="00307273">
        <w:rPr>
          <w:i/>
          <w:iCs/>
        </w:rPr>
        <w:t xml:space="preserve">, </w:t>
      </w:r>
      <w:r w:rsidR="00434F76">
        <w:rPr>
          <w:i/>
          <w:iCs/>
        </w:rPr>
        <w:t>préciser les</w:t>
      </w:r>
      <w:r w:rsidR="00307273">
        <w:rPr>
          <w:i/>
          <w:iCs/>
        </w:rPr>
        <w:t xml:space="preserve"> lieu</w:t>
      </w:r>
      <w:r w:rsidR="00434F76">
        <w:rPr>
          <w:i/>
          <w:iCs/>
        </w:rPr>
        <w:t>x, les</w:t>
      </w:r>
      <w:r w:rsidR="00DB1768" w:rsidRPr="001B79A1">
        <w:rPr>
          <w:i/>
          <w:iCs/>
        </w:rPr>
        <w:t xml:space="preserve"> personnes à contacter</w:t>
      </w:r>
      <w:r w:rsidR="00434F76">
        <w:rPr>
          <w:i/>
          <w:iCs/>
        </w:rPr>
        <w:t xml:space="preserve"> et leur</w:t>
      </w:r>
      <w:r w:rsidR="005C0594">
        <w:rPr>
          <w:i/>
          <w:iCs/>
        </w:rPr>
        <w:t>s</w:t>
      </w:r>
      <w:r w:rsidR="00434F76">
        <w:rPr>
          <w:i/>
          <w:iCs/>
        </w:rPr>
        <w:t xml:space="preserve"> coordonnées)</w:t>
      </w:r>
    </w:p>
    <w:p w14:paraId="665D0D50" w14:textId="18512C68" w:rsidR="00306A35" w:rsidRDefault="00734ACD" w:rsidP="00F72FD1">
      <w:pPr>
        <w:jc w:val="both"/>
        <w:rPr>
          <w:b/>
          <w:bCs/>
        </w:rPr>
      </w:pPr>
      <w:r w:rsidRPr="0053487E">
        <w:rPr>
          <w:b/>
          <w:bCs/>
        </w:rPr>
        <w:t>Santé au travail</w:t>
      </w:r>
    </w:p>
    <w:p w14:paraId="7DE23B3B" w14:textId="6513D03A" w:rsidR="00E47E0C" w:rsidRPr="001B79A1" w:rsidRDefault="008C6604" w:rsidP="00F72FD1">
      <w:pPr>
        <w:jc w:val="both"/>
        <w:rPr>
          <w:i/>
          <w:iCs/>
        </w:rPr>
      </w:pPr>
      <w:r w:rsidRPr="008C6604">
        <w:t xml:space="preserve">Une évaluation de l'environnement de travail peut assurer </w:t>
      </w:r>
      <w:r w:rsidR="000D1CE2">
        <w:t>que l’environnement physique de travail</w:t>
      </w:r>
      <w:r w:rsidR="006313AB">
        <w:t xml:space="preserve"> (ergonomie</w:t>
      </w:r>
      <w:r w:rsidR="002D7A6F">
        <w:t>,</w:t>
      </w:r>
      <w:r w:rsidR="00785E2B">
        <w:t xml:space="preserve"> </w:t>
      </w:r>
      <w:r w:rsidR="00785E2B" w:rsidRPr="00785E2B">
        <w:rPr>
          <w:color w:val="FF0000"/>
        </w:rPr>
        <w:t>température, éclairage, accès à la toilette, etc.</w:t>
      </w:r>
      <w:r w:rsidR="006313AB" w:rsidRPr="00785E2B">
        <w:rPr>
          <w:color w:val="FF0000"/>
        </w:rPr>
        <w:t>)</w:t>
      </w:r>
      <w:r w:rsidR="00AB5579" w:rsidRPr="00785E2B">
        <w:rPr>
          <w:color w:val="FF0000"/>
        </w:rPr>
        <w:t xml:space="preserve">, </w:t>
      </w:r>
      <w:r w:rsidR="00AB5579">
        <w:t>en télétravail ou au bureau, est adéquat et</w:t>
      </w:r>
      <w:r w:rsidR="00AB5579" w:rsidRPr="00AB5579">
        <w:t xml:space="preserve"> </w:t>
      </w:r>
      <w:r w:rsidR="002E4CC9">
        <w:t>ne contribue pas à détériorer les symptômes</w:t>
      </w:r>
      <w:r w:rsidR="003A47F9">
        <w:t xml:space="preserve"> mén</w:t>
      </w:r>
      <w:r w:rsidR="005C0594">
        <w:t>opau</w:t>
      </w:r>
      <w:r w:rsidR="003A47F9">
        <w:t>s</w:t>
      </w:r>
      <w:r w:rsidR="00B022EC">
        <w:t>iques</w:t>
      </w:r>
      <w:r w:rsidR="003A47F9">
        <w:t>.</w:t>
      </w:r>
      <w:r w:rsidR="003A47F9" w:rsidRPr="003A47F9">
        <w:t xml:space="preserve"> </w:t>
      </w:r>
      <w:r w:rsidR="003A47F9" w:rsidRPr="001B79A1">
        <w:rPr>
          <w:i/>
          <w:iCs/>
        </w:rPr>
        <w:t>(</w:t>
      </w:r>
      <w:r w:rsidR="003A47F9">
        <w:rPr>
          <w:i/>
          <w:iCs/>
        </w:rPr>
        <w:t>I</w:t>
      </w:r>
      <w:r w:rsidR="003A47F9" w:rsidRPr="001B79A1">
        <w:rPr>
          <w:i/>
          <w:iCs/>
        </w:rPr>
        <w:t>ndiquer les démarches</w:t>
      </w:r>
      <w:r w:rsidR="003A47F9">
        <w:rPr>
          <w:i/>
          <w:iCs/>
        </w:rPr>
        <w:t xml:space="preserve"> nécessaires, les</w:t>
      </w:r>
      <w:r w:rsidR="003A47F9" w:rsidRPr="001B79A1">
        <w:rPr>
          <w:i/>
          <w:iCs/>
        </w:rPr>
        <w:t xml:space="preserve"> personnes à contacter</w:t>
      </w:r>
      <w:r w:rsidR="003A47F9">
        <w:rPr>
          <w:i/>
          <w:iCs/>
        </w:rPr>
        <w:t xml:space="preserve"> et </w:t>
      </w:r>
      <w:r w:rsidR="00BD7B7C">
        <w:rPr>
          <w:i/>
          <w:iCs/>
        </w:rPr>
        <w:t>leurs coordonnées</w:t>
      </w:r>
      <w:r w:rsidR="004530E0">
        <w:rPr>
          <w:i/>
          <w:iCs/>
        </w:rPr>
        <w:t xml:space="preserve"> pour demander une évaluation</w:t>
      </w:r>
      <w:r w:rsidR="003A47F9">
        <w:rPr>
          <w:i/>
          <w:iCs/>
        </w:rPr>
        <w:t>)</w:t>
      </w:r>
    </w:p>
    <w:p w14:paraId="44B2912C" w14:textId="0FA778BE" w:rsidR="00734ACD" w:rsidRPr="00BD7B7C" w:rsidRDefault="00734ACD" w:rsidP="00F72FD1">
      <w:pPr>
        <w:jc w:val="both"/>
        <w:rPr>
          <w:b/>
          <w:bCs/>
        </w:rPr>
      </w:pPr>
      <w:r w:rsidRPr="00BD7B7C">
        <w:rPr>
          <w:b/>
          <w:bCs/>
        </w:rPr>
        <w:t>Flexibilité</w:t>
      </w:r>
    </w:p>
    <w:p w14:paraId="75C63644" w14:textId="230543C5" w:rsidR="00A330B2" w:rsidRDefault="005F6B30" w:rsidP="00F72FD1">
      <w:pPr>
        <w:jc w:val="both"/>
      </w:pPr>
      <w:r w:rsidRPr="00770BB3">
        <w:rPr>
          <w:i/>
          <w:iCs/>
          <w:highlight w:val="lightGray"/>
        </w:rPr>
        <w:t>L'entreprise</w:t>
      </w:r>
      <w:r>
        <w:rPr>
          <w:i/>
          <w:iCs/>
        </w:rPr>
        <w:t xml:space="preserve"> </w:t>
      </w:r>
      <w:r w:rsidRPr="005F6B30">
        <w:t>reconna</w:t>
      </w:r>
      <w:r w:rsidR="005C0594">
        <w:t>ît</w:t>
      </w:r>
      <w:r w:rsidR="00C42A61" w:rsidRPr="00C42A61">
        <w:t xml:space="preserve"> que la flexibilité est la clé pour les personnes souffrant de symptômes ménopausiques</w:t>
      </w:r>
      <w:r w:rsidR="00C42A61">
        <w:t xml:space="preserve">.  </w:t>
      </w:r>
      <w:r w:rsidR="00020DBF" w:rsidRPr="00020DBF">
        <w:t xml:space="preserve">La politique vise à faciliter </w:t>
      </w:r>
      <w:r w:rsidR="00C705C6" w:rsidRPr="00020DBF">
        <w:t>l</w:t>
      </w:r>
      <w:r w:rsidR="00C705C6">
        <w:t>es horaires</w:t>
      </w:r>
      <w:r w:rsidR="00C6326F">
        <w:t xml:space="preserve"> de </w:t>
      </w:r>
      <w:r w:rsidR="00020DBF" w:rsidRPr="00020DBF">
        <w:t>travail flexible</w:t>
      </w:r>
      <w:r w:rsidR="00D4288B">
        <w:t>s</w:t>
      </w:r>
      <w:r w:rsidR="00020DBF" w:rsidRPr="00020DBF">
        <w:t xml:space="preserve"> lorsque possible</w:t>
      </w:r>
      <w:r w:rsidR="00020DBF">
        <w:t>.</w:t>
      </w:r>
    </w:p>
    <w:p w14:paraId="0C27ABE8" w14:textId="7AC2DC61" w:rsidR="00020DBF" w:rsidRDefault="00A330B2" w:rsidP="00F72FD1">
      <w:pPr>
        <w:jc w:val="both"/>
      </w:pPr>
      <w:r w:rsidRPr="00770BB3">
        <w:rPr>
          <w:i/>
          <w:iCs/>
          <w:highlight w:val="lightGray"/>
        </w:rPr>
        <w:t>L'entreprise</w:t>
      </w:r>
      <w:r w:rsidRPr="00A330B2">
        <w:rPr>
          <w:i/>
          <w:iCs/>
        </w:rPr>
        <w:t xml:space="preserve"> </w:t>
      </w:r>
      <w:r w:rsidR="008D26BC" w:rsidRPr="00FF28FE">
        <w:t>détien</w:t>
      </w:r>
      <w:r w:rsidR="005C0594">
        <w:t>t</w:t>
      </w:r>
      <w:r w:rsidR="008D26BC" w:rsidRPr="00FF28FE">
        <w:t xml:space="preserve"> une politique de travail</w:t>
      </w:r>
      <w:r w:rsidR="00C705C6">
        <w:t xml:space="preserve"> permettant </w:t>
      </w:r>
      <w:r w:rsidR="000B4FBC">
        <w:t xml:space="preserve">la </w:t>
      </w:r>
      <w:r w:rsidR="008D26BC" w:rsidRPr="00FF28FE">
        <w:t>flexib</w:t>
      </w:r>
      <w:r w:rsidR="000B4FBC">
        <w:t>ilité des horaires</w:t>
      </w:r>
      <w:r w:rsidR="008F2CAF" w:rsidRPr="00FF28FE">
        <w:t xml:space="preserve"> à ces employés </w:t>
      </w:r>
      <w:r w:rsidR="000B4FBC">
        <w:t xml:space="preserve">et </w:t>
      </w:r>
      <w:r w:rsidR="001E3CFA">
        <w:t xml:space="preserve">la </w:t>
      </w:r>
      <w:r w:rsidR="005C0594">
        <w:t>modifi</w:t>
      </w:r>
      <w:r w:rsidR="001E3CFA">
        <w:t>cation de</w:t>
      </w:r>
      <w:r w:rsidR="00FF28FE" w:rsidRPr="00FF28FE">
        <w:t xml:space="preserve"> leur contrat de travail de façon permanente</w:t>
      </w:r>
      <w:r w:rsidR="003D1A6C">
        <w:t xml:space="preserve"> </w:t>
      </w:r>
      <w:r w:rsidR="003D1A6C" w:rsidRPr="003D1A6C">
        <w:rPr>
          <w:i/>
          <w:iCs/>
        </w:rPr>
        <w:t>(indiquer l’endroit où se trouve ladite politique)</w:t>
      </w:r>
      <w:r w:rsidR="00A60BEB">
        <w:rPr>
          <w:i/>
          <w:iCs/>
        </w:rPr>
        <w:t>.</w:t>
      </w:r>
      <w:r w:rsidR="00FF28FE">
        <w:t xml:space="preserve"> </w:t>
      </w:r>
      <w:r w:rsidR="00A60BEB">
        <w:t>P</w:t>
      </w:r>
      <w:r w:rsidR="003D1A6C" w:rsidRPr="003D1A6C">
        <w:t>ar ailleurs,</w:t>
      </w:r>
      <w:r w:rsidR="0060196F" w:rsidRPr="0060196F">
        <w:t xml:space="preserve"> </w:t>
      </w:r>
      <w:r w:rsidR="0060196F">
        <w:t>l</w:t>
      </w:r>
      <w:r w:rsidR="00206301">
        <w:t>’employée désirant un changement temporaire sur le plan de la flexibilité</w:t>
      </w:r>
      <w:r w:rsidR="002A6A85">
        <w:t xml:space="preserve"> peut prendre les arrangements suivants :</w:t>
      </w:r>
    </w:p>
    <w:p w14:paraId="57A58FFC" w14:textId="491FA744" w:rsidR="002A6A85" w:rsidRDefault="00FE11B9" w:rsidP="001160CF">
      <w:pPr>
        <w:pStyle w:val="Paragraphedeliste"/>
        <w:numPr>
          <w:ilvl w:val="0"/>
          <w:numId w:val="3"/>
        </w:numPr>
      </w:pPr>
      <w:r w:rsidRPr="00FE11B9">
        <w:t>Plus de pause</w:t>
      </w:r>
      <w:r w:rsidR="003E59F6">
        <w:t>s</w:t>
      </w:r>
      <w:r w:rsidRPr="00FE11B9">
        <w:t xml:space="preserve"> et de temps loin de l'ordinateur</w:t>
      </w:r>
      <w:r w:rsidR="008F4E1D" w:rsidRPr="008F4E1D">
        <w:rPr>
          <w:highlight w:val="yellow"/>
        </w:rPr>
        <w:t>.</w:t>
      </w:r>
    </w:p>
    <w:p w14:paraId="6A51F47A" w14:textId="5B7360B2" w:rsidR="00FE11B9" w:rsidRPr="009157B9" w:rsidRDefault="007B7DDA" w:rsidP="001160CF">
      <w:pPr>
        <w:pStyle w:val="Paragraphedeliste"/>
        <w:numPr>
          <w:ilvl w:val="0"/>
          <w:numId w:val="3"/>
        </w:numPr>
        <w:rPr>
          <w:color w:val="FF0000"/>
        </w:rPr>
      </w:pPr>
      <w:r>
        <w:t xml:space="preserve">Possibilité de travailler dans d’autres </w:t>
      </w:r>
      <w:r w:rsidR="00253939">
        <w:t xml:space="preserve">zones </w:t>
      </w:r>
      <w:r w:rsidR="00575EE0">
        <w:t>du bâtiment lorsqu’au bureau</w:t>
      </w:r>
      <w:r w:rsidR="00737922">
        <w:t xml:space="preserve"> </w:t>
      </w:r>
      <w:r w:rsidR="00737922" w:rsidRPr="009157B9">
        <w:rPr>
          <w:color w:val="FF0000"/>
        </w:rPr>
        <w:t>(</w:t>
      </w:r>
      <w:r w:rsidR="0043704D" w:rsidRPr="009157B9">
        <w:rPr>
          <w:color w:val="FF0000"/>
        </w:rPr>
        <w:t>par exemple,</w:t>
      </w:r>
      <w:r w:rsidR="009157B9" w:rsidRPr="009157B9">
        <w:rPr>
          <w:color w:val="FF0000"/>
        </w:rPr>
        <w:t xml:space="preserve"> près d’une </w:t>
      </w:r>
      <w:r w:rsidR="00737922" w:rsidRPr="009157B9">
        <w:rPr>
          <w:color w:val="FF0000"/>
        </w:rPr>
        <w:t>fenêtre pour</w:t>
      </w:r>
      <w:r w:rsidR="009157B9" w:rsidRPr="009157B9">
        <w:rPr>
          <w:color w:val="FF0000"/>
        </w:rPr>
        <w:t xml:space="preserve"> avoir accès à la </w:t>
      </w:r>
      <w:r w:rsidR="00737922" w:rsidRPr="009157B9">
        <w:rPr>
          <w:color w:val="FF0000"/>
        </w:rPr>
        <w:t>lumière du jour</w:t>
      </w:r>
      <w:r w:rsidR="0043704D" w:rsidRPr="009157B9">
        <w:rPr>
          <w:color w:val="FF0000"/>
        </w:rPr>
        <w:t>)</w:t>
      </w:r>
      <w:r w:rsidR="0043704D" w:rsidRPr="008F4E1D">
        <w:rPr>
          <w:color w:val="FF0000"/>
          <w:highlight w:val="yellow"/>
        </w:rPr>
        <w:t>.</w:t>
      </w:r>
    </w:p>
    <w:p w14:paraId="0E477E55" w14:textId="02B3DC86" w:rsidR="00D67A4D" w:rsidRDefault="00D67A4D" w:rsidP="001160CF">
      <w:pPr>
        <w:pStyle w:val="Paragraphedeliste"/>
        <w:numPr>
          <w:ilvl w:val="0"/>
          <w:numId w:val="3"/>
        </w:numPr>
      </w:pPr>
      <w:r w:rsidRPr="00D67A4D">
        <w:t>Arrivée</w:t>
      </w:r>
      <w:r w:rsidR="0029093A">
        <w:t>s</w:t>
      </w:r>
      <w:r w:rsidRPr="00D67A4D">
        <w:t xml:space="preserve"> et départ</w:t>
      </w:r>
      <w:r w:rsidR="0029093A">
        <w:t>s</w:t>
      </w:r>
      <w:r w:rsidRPr="00D67A4D">
        <w:t xml:space="preserve"> hâtif</w:t>
      </w:r>
      <w:r w:rsidR="0029093A">
        <w:t>s</w:t>
      </w:r>
      <w:r w:rsidR="0029093A" w:rsidRPr="0029093A">
        <w:t xml:space="preserve"> afin d'éviter les heures de pointe</w:t>
      </w:r>
      <w:r w:rsidR="008F4E1D" w:rsidRPr="008F4E1D">
        <w:rPr>
          <w:highlight w:val="yellow"/>
        </w:rPr>
        <w:t>.</w:t>
      </w:r>
    </w:p>
    <w:p w14:paraId="35DD3A00" w14:textId="7DC17BB5" w:rsidR="0029093A" w:rsidRDefault="002352C9" w:rsidP="001160CF">
      <w:pPr>
        <w:pStyle w:val="Paragraphedeliste"/>
        <w:numPr>
          <w:ilvl w:val="0"/>
          <w:numId w:val="3"/>
        </w:numPr>
      </w:pPr>
      <w:r>
        <w:t>D</w:t>
      </w:r>
      <w:r w:rsidRPr="002352C9">
        <w:t>emande de réduction du temps de travail sur une base temporaire</w:t>
      </w:r>
      <w:r w:rsidR="008F4E1D" w:rsidRPr="008F4E1D">
        <w:rPr>
          <w:highlight w:val="yellow"/>
        </w:rPr>
        <w:t>.</w:t>
      </w:r>
    </w:p>
    <w:p w14:paraId="54ADC942" w14:textId="03958CF4" w:rsidR="00F72FD1" w:rsidRPr="00FF28FE" w:rsidRDefault="00CC06D8" w:rsidP="002B47BE">
      <w:pPr>
        <w:pStyle w:val="Paragraphedeliste"/>
        <w:numPr>
          <w:ilvl w:val="0"/>
          <w:numId w:val="3"/>
        </w:numPr>
      </w:pPr>
      <w:r w:rsidRPr="00CC06D8">
        <w:t>Fermeture de la caméra lors des</w:t>
      </w:r>
      <w:r w:rsidR="00064D30" w:rsidRPr="00064D30">
        <w:t xml:space="preserve"> réunion</w:t>
      </w:r>
      <w:r w:rsidR="00064D30">
        <w:t xml:space="preserve">s </w:t>
      </w:r>
      <w:r w:rsidR="00064D30" w:rsidRPr="00064D30">
        <w:t xml:space="preserve">à distance </w:t>
      </w:r>
      <w:r w:rsidR="006F4C27">
        <w:t>et/ou</w:t>
      </w:r>
      <w:r w:rsidR="00F522A5">
        <w:t xml:space="preserve"> réun</w:t>
      </w:r>
      <w:r w:rsidR="00B7709D">
        <w:t xml:space="preserve">ions actives </w:t>
      </w:r>
      <w:r w:rsidR="005C7E61">
        <w:t>(</w:t>
      </w:r>
      <w:r w:rsidR="00ED6E70" w:rsidRPr="00ED6E70">
        <w:rPr>
          <w:color w:val="FF0000"/>
        </w:rPr>
        <w:t xml:space="preserve">réunions à pied </w:t>
      </w:r>
      <w:proofErr w:type="spellStart"/>
      <w:r w:rsidR="005C7E61" w:rsidRPr="00ED6E70">
        <w:rPr>
          <w:strike/>
          <w:highlight w:val="yellow"/>
        </w:rPr>
        <w:t>walking</w:t>
      </w:r>
      <w:proofErr w:type="spellEnd"/>
      <w:r w:rsidR="005C7E61" w:rsidRPr="00ED6E70">
        <w:rPr>
          <w:strike/>
          <w:highlight w:val="yellow"/>
        </w:rPr>
        <w:t xml:space="preserve"> meetings</w:t>
      </w:r>
      <w:r w:rsidR="005C7E61">
        <w:t xml:space="preserve">) si cela s’avère </w:t>
      </w:r>
      <w:r w:rsidR="006F4C27">
        <w:t>utile</w:t>
      </w:r>
      <w:r w:rsidR="006F4C27" w:rsidRPr="008F4E1D">
        <w:rPr>
          <w:highlight w:val="yellow"/>
        </w:rPr>
        <w:t>.</w:t>
      </w:r>
    </w:p>
    <w:p w14:paraId="027E9D18" w14:textId="190865DF" w:rsidR="00734ACD" w:rsidRPr="006F4C27" w:rsidRDefault="007B140F" w:rsidP="00306A35">
      <w:pPr>
        <w:rPr>
          <w:b/>
          <w:bCs/>
        </w:rPr>
      </w:pPr>
      <w:r w:rsidRPr="006F4C27">
        <w:rPr>
          <w:b/>
          <w:bCs/>
        </w:rPr>
        <w:t>Congé</w:t>
      </w:r>
      <w:r w:rsidR="002C082F" w:rsidRPr="002C082F">
        <w:rPr>
          <w:b/>
          <w:bCs/>
          <w:color w:val="FF0000"/>
        </w:rPr>
        <w:t>s</w:t>
      </w:r>
      <w:r w:rsidRPr="002C082F">
        <w:rPr>
          <w:b/>
          <w:bCs/>
          <w:color w:val="FF0000"/>
        </w:rPr>
        <w:t xml:space="preserve"> </w:t>
      </w:r>
      <w:r w:rsidRPr="006F4C27">
        <w:rPr>
          <w:b/>
          <w:bCs/>
        </w:rPr>
        <w:t>de maladie/congés payés</w:t>
      </w:r>
    </w:p>
    <w:p w14:paraId="5E756C74" w14:textId="6C332BB3" w:rsidR="006F4C27" w:rsidRDefault="001B2B80" w:rsidP="00F72FD1">
      <w:pPr>
        <w:jc w:val="both"/>
      </w:pPr>
      <w:r>
        <w:t>Si u</w:t>
      </w:r>
      <w:r w:rsidR="0003478E" w:rsidRPr="0003478E">
        <w:t>ne employée se sent malade o</w:t>
      </w:r>
      <w:r w:rsidR="00A60BEB">
        <w:t>u</w:t>
      </w:r>
      <w:r w:rsidR="0003478E" w:rsidRPr="0003478E">
        <w:t xml:space="preserve"> in</w:t>
      </w:r>
      <w:r>
        <w:t>ap</w:t>
      </w:r>
      <w:r w:rsidR="0006194D">
        <w:t>te au</w:t>
      </w:r>
      <w:r w:rsidR="0003478E" w:rsidRPr="0003478E">
        <w:t xml:space="preserve"> travail dû à des symptômes </w:t>
      </w:r>
      <w:r w:rsidR="0006194D" w:rsidRPr="0003478E">
        <w:t>ménopausiques</w:t>
      </w:r>
      <w:r w:rsidR="0006194D">
        <w:t>,</w:t>
      </w:r>
      <w:r w:rsidR="0006194D" w:rsidRPr="00230875">
        <w:t xml:space="preserve"> l’entreprise</w:t>
      </w:r>
      <w:r w:rsidR="00230875" w:rsidRPr="00230875">
        <w:t xml:space="preserve"> l</w:t>
      </w:r>
      <w:r w:rsidR="0006194D">
        <w:t>a</w:t>
      </w:r>
      <w:r w:rsidR="00230875" w:rsidRPr="00230875">
        <w:t xml:space="preserve"> </w:t>
      </w:r>
      <w:r w:rsidR="00A60BEB">
        <w:t>soutiendra</w:t>
      </w:r>
      <w:r w:rsidR="00230875" w:rsidRPr="00230875">
        <w:t xml:space="preserve">. </w:t>
      </w:r>
      <w:r w:rsidR="00525157">
        <w:t xml:space="preserve">L’incapacité </w:t>
      </w:r>
      <w:r w:rsidR="0006194D">
        <w:t>peut</w:t>
      </w:r>
      <w:r w:rsidR="00525157">
        <w:t xml:space="preserve"> se manifester par </w:t>
      </w:r>
      <w:r w:rsidR="0019287C" w:rsidRPr="0019287C">
        <w:t>une poussée</w:t>
      </w:r>
      <w:r w:rsidR="00377D0B" w:rsidRPr="00377D0B">
        <w:t xml:space="preserve"> de</w:t>
      </w:r>
      <w:r w:rsidR="00525157">
        <w:t>s</w:t>
      </w:r>
      <w:r w:rsidR="00377D0B" w:rsidRPr="00377D0B">
        <w:t xml:space="preserve"> </w:t>
      </w:r>
      <w:r w:rsidR="00377D0B">
        <w:t xml:space="preserve">symptômes </w:t>
      </w:r>
      <w:r w:rsidR="00525157">
        <w:t>sur</w:t>
      </w:r>
      <w:r w:rsidR="00377D0B" w:rsidRPr="00377D0B">
        <w:t xml:space="preserve"> le temps de travail.</w:t>
      </w:r>
    </w:p>
    <w:p w14:paraId="09E9050B" w14:textId="550E5990" w:rsidR="00E15867" w:rsidRDefault="0019287C" w:rsidP="00F72FD1">
      <w:pPr>
        <w:jc w:val="both"/>
        <w:rPr>
          <w:i/>
          <w:iCs/>
        </w:rPr>
      </w:pPr>
      <w:r w:rsidRPr="0019287C">
        <w:t>Tous les détails au sujet</w:t>
      </w:r>
      <w:r w:rsidR="0013234B" w:rsidRPr="0013234B">
        <w:t xml:space="preserve"> </w:t>
      </w:r>
      <w:r w:rsidR="0013234B">
        <w:t xml:space="preserve">de la </w:t>
      </w:r>
      <w:r w:rsidR="0013234B" w:rsidRPr="0013234B">
        <w:t xml:space="preserve">politique </w:t>
      </w:r>
      <w:r w:rsidR="0013234B">
        <w:t>en lien avec l</w:t>
      </w:r>
      <w:r w:rsidR="0013234B" w:rsidRPr="0013234B">
        <w:t>es congés de maladi</w:t>
      </w:r>
      <w:r w:rsidR="0013234B">
        <w:t>e</w:t>
      </w:r>
      <w:r w:rsidR="00E15867" w:rsidRPr="00E15867">
        <w:t xml:space="preserve"> se </w:t>
      </w:r>
      <w:r w:rsidR="003349F4" w:rsidRPr="00E15867">
        <w:t>retrouve</w:t>
      </w:r>
      <w:r w:rsidR="003349F4">
        <w:t>nt dans</w:t>
      </w:r>
      <w:r w:rsidR="00BA2445">
        <w:t xml:space="preserve"> la politique</w:t>
      </w:r>
      <w:r w:rsidR="00E15867">
        <w:t xml:space="preserve">… </w:t>
      </w:r>
      <w:r w:rsidR="00E15867" w:rsidRPr="001B79A1">
        <w:rPr>
          <w:i/>
          <w:iCs/>
        </w:rPr>
        <w:t>(</w:t>
      </w:r>
      <w:r w:rsidR="00E15867">
        <w:rPr>
          <w:i/>
          <w:iCs/>
        </w:rPr>
        <w:t>I</w:t>
      </w:r>
      <w:r w:rsidR="00E15867" w:rsidRPr="001B79A1">
        <w:rPr>
          <w:i/>
          <w:iCs/>
        </w:rPr>
        <w:t xml:space="preserve">ndiquer </w:t>
      </w:r>
      <w:r w:rsidR="00E15867">
        <w:rPr>
          <w:i/>
          <w:iCs/>
        </w:rPr>
        <w:t xml:space="preserve">le lieu </w:t>
      </w:r>
      <w:r w:rsidR="0071211E">
        <w:rPr>
          <w:i/>
          <w:iCs/>
        </w:rPr>
        <w:t xml:space="preserve">où la personne pourra aisément </w:t>
      </w:r>
      <w:r w:rsidR="008C0F40">
        <w:rPr>
          <w:i/>
          <w:iCs/>
        </w:rPr>
        <w:t>trouver</w:t>
      </w:r>
      <w:r w:rsidR="0071211E">
        <w:rPr>
          <w:i/>
          <w:iCs/>
        </w:rPr>
        <w:t xml:space="preserve"> ladite politique</w:t>
      </w:r>
      <w:r w:rsidR="00E15867">
        <w:rPr>
          <w:i/>
          <w:iCs/>
        </w:rPr>
        <w:t>)</w:t>
      </w:r>
      <w:r w:rsidR="008C0F40">
        <w:rPr>
          <w:i/>
          <w:iCs/>
        </w:rPr>
        <w:t xml:space="preserve">. </w:t>
      </w:r>
      <w:r w:rsidR="003349F4">
        <w:rPr>
          <w:i/>
          <w:iCs/>
        </w:rPr>
        <w:t>Les</w:t>
      </w:r>
      <w:r w:rsidR="007D2E99">
        <w:rPr>
          <w:i/>
          <w:iCs/>
        </w:rPr>
        <w:t xml:space="preserve"> conditions de la politique actuelle</w:t>
      </w:r>
      <w:r w:rsidR="008C0F40" w:rsidRPr="008C0F40">
        <w:rPr>
          <w:i/>
          <w:iCs/>
        </w:rPr>
        <w:t xml:space="preserve"> permet</w:t>
      </w:r>
      <w:r w:rsidR="007D2E99">
        <w:rPr>
          <w:i/>
          <w:iCs/>
        </w:rPr>
        <w:t>tent</w:t>
      </w:r>
      <w:r w:rsidR="008C0F40" w:rsidRPr="008C0F40">
        <w:rPr>
          <w:i/>
          <w:iCs/>
        </w:rPr>
        <w:t xml:space="preserve"> à l'employé de prendre des congés payés </w:t>
      </w:r>
      <w:r w:rsidR="008C0F40" w:rsidRPr="005B07FF">
        <w:rPr>
          <w:i/>
          <w:iCs/>
          <w:strike/>
          <w:highlight w:val="yellow"/>
        </w:rPr>
        <w:t>pour</w:t>
      </w:r>
      <w:r w:rsidR="00650B71" w:rsidRPr="005B07FF">
        <w:rPr>
          <w:i/>
          <w:iCs/>
          <w:strike/>
        </w:rPr>
        <w:t xml:space="preserve"> </w:t>
      </w:r>
      <w:r w:rsidR="00326FE6" w:rsidRPr="00326FE6">
        <w:rPr>
          <w:i/>
          <w:iCs/>
        </w:rPr>
        <w:t xml:space="preserve">jusqu'à 7 jours consécutifs </w:t>
      </w:r>
      <w:r w:rsidR="00947F81">
        <w:rPr>
          <w:i/>
          <w:iCs/>
        </w:rPr>
        <w:t xml:space="preserve">sans </w:t>
      </w:r>
      <w:r w:rsidR="00326FE6" w:rsidRPr="00326FE6">
        <w:rPr>
          <w:i/>
          <w:iCs/>
        </w:rPr>
        <w:t>nécessit</w:t>
      </w:r>
      <w:r w:rsidR="00326FE6">
        <w:rPr>
          <w:i/>
          <w:iCs/>
        </w:rPr>
        <w:t>e</w:t>
      </w:r>
      <w:r w:rsidR="00947F81">
        <w:rPr>
          <w:i/>
          <w:iCs/>
        </w:rPr>
        <w:t>r</w:t>
      </w:r>
      <w:r w:rsidR="00326FE6" w:rsidRPr="00326FE6">
        <w:rPr>
          <w:i/>
          <w:iCs/>
        </w:rPr>
        <w:t xml:space="preserve"> un billet </w:t>
      </w:r>
      <w:r w:rsidR="00326FE6">
        <w:rPr>
          <w:i/>
          <w:iCs/>
        </w:rPr>
        <w:t>médical.</w:t>
      </w:r>
    </w:p>
    <w:p w14:paraId="58FD9DC2" w14:textId="7D571201" w:rsidR="00813F59" w:rsidRPr="00813F59" w:rsidRDefault="00927D96" w:rsidP="00F72FD1">
      <w:pPr>
        <w:jc w:val="both"/>
      </w:pPr>
      <w:r w:rsidRPr="00927D96">
        <w:t>Bien que l'employé</w:t>
      </w:r>
      <w:r w:rsidR="00502973">
        <w:t>e</w:t>
      </w:r>
      <w:r w:rsidRPr="00927D96">
        <w:t xml:space="preserve"> </w:t>
      </w:r>
      <w:r w:rsidR="00EC1E3E" w:rsidRPr="00927D96">
        <w:t>p</w:t>
      </w:r>
      <w:r w:rsidR="00EC1E3E">
        <w:t>uisse</w:t>
      </w:r>
      <w:r w:rsidRPr="00927D96">
        <w:t xml:space="preserve"> simplement informer son gestionnaire </w:t>
      </w:r>
      <w:r w:rsidR="00C91610">
        <w:t>lorsqu’elle se sent</w:t>
      </w:r>
      <w:r w:rsidRPr="00927D96">
        <w:t xml:space="preserve"> inapte au travail, elle devrait aussi</w:t>
      </w:r>
      <w:r w:rsidR="00D3144D" w:rsidRPr="00D3144D">
        <w:t xml:space="preserve"> se sentir </w:t>
      </w:r>
      <w:r w:rsidR="00CF2EA9">
        <w:t>à l'aise</w:t>
      </w:r>
      <w:r w:rsidR="00D3144D" w:rsidRPr="00D3144D">
        <w:t xml:space="preserve"> </w:t>
      </w:r>
      <w:r w:rsidR="00EC1E3E">
        <w:t xml:space="preserve">de discuter de </w:t>
      </w:r>
      <w:r w:rsidR="00D3144D" w:rsidRPr="00D3144D">
        <w:t>toute</w:t>
      </w:r>
      <w:r w:rsidR="00EC1E3E">
        <w:t>s</w:t>
      </w:r>
      <w:r w:rsidR="00D3144D" w:rsidRPr="00D3144D">
        <w:t xml:space="preserve"> raison</w:t>
      </w:r>
      <w:r w:rsidR="00EC1E3E">
        <w:t>s</w:t>
      </w:r>
      <w:r w:rsidR="00D3144D" w:rsidRPr="00D3144D">
        <w:t xml:space="preserve"> lié</w:t>
      </w:r>
      <w:r w:rsidR="00EC1E3E">
        <w:t>es</w:t>
      </w:r>
      <w:r w:rsidR="00D3144D" w:rsidRPr="00D3144D">
        <w:t xml:space="preserve"> à </w:t>
      </w:r>
      <w:r w:rsidR="00D3144D" w:rsidRPr="00913924">
        <w:rPr>
          <w:color w:val="FF0000"/>
        </w:rPr>
        <w:t>la</w:t>
      </w:r>
      <w:r w:rsidR="00913924" w:rsidRPr="00913924">
        <w:rPr>
          <w:color w:val="FF0000"/>
        </w:rPr>
        <w:t xml:space="preserve"> périménopause et</w:t>
      </w:r>
      <w:r w:rsidR="00913924">
        <w:t xml:space="preserve"> la</w:t>
      </w:r>
      <w:r w:rsidR="00D3144D" w:rsidRPr="00D3144D">
        <w:t xml:space="preserve"> ménopause avec </w:t>
      </w:r>
      <w:r w:rsidR="005C354B">
        <w:t>son</w:t>
      </w:r>
      <w:r w:rsidR="00D3144D" w:rsidRPr="00D3144D">
        <w:t xml:space="preserve"> gestionnaire</w:t>
      </w:r>
      <w:r w:rsidR="00502973" w:rsidRPr="00502973">
        <w:t xml:space="preserve"> sans crainte</w:t>
      </w:r>
      <w:r w:rsidR="00502973">
        <w:t xml:space="preserve"> de vivre de la discrimination.</w:t>
      </w:r>
    </w:p>
    <w:p w14:paraId="4796D6AD" w14:textId="6405620A" w:rsidR="00B023CB" w:rsidRDefault="00B023CB" w:rsidP="00F72FD1">
      <w:pPr>
        <w:jc w:val="both"/>
        <w:rPr>
          <w:b/>
          <w:bCs/>
        </w:rPr>
      </w:pPr>
      <w:r w:rsidRPr="00EC1E3E">
        <w:rPr>
          <w:b/>
          <w:bCs/>
        </w:rPr>
        <w:t>Soutien général</w:t>
      </w:r>
    </w:p>
    <w:p w14:paraId="03FAB500" w14:textId="7DA290B3" w:rsidR="00EC1E3E" w:rsidRDefault="00F60EFF" w:rsidP="00F72FD1">
      <w:pPr>
        <w:jc w:val="both"/>
      </w:pPr>
      <w:r w:rsidRPr="00770BB3">
        <w:rPr>
          <w:i/>
          <w:iCs/>
          <w:highlight w:val="lightGray"/>
        </w:rPr>
        <w:t>L'entreprise</w:t>
      </w:r>
      <w:r w:rsidRPr="00AB5D98">
        <w:t xml:space="preserve"> vise à faciliter un environnement de travail ouvert</w:t>
      </w:r>
      <w:r w:rsidR="00CF2EA9">
        <w:t>,</w:t>
      </w:r>
      <w:r w:rsidRPr="00AB5D98">
        <w:t xml:space="preserve"> compréhensif et qui encourage les employé</w:t>
      </w:r>
      <w:r w:rsidR="00607FB1" w:rsidRPr="00607FB1">
        <w:rPr>
          <w:color w:val="FF0000"/>
          <w:highlight w:val="yellow"/>
        </w:rPr>
        <w:t>e</w:t>
      </w:r>
      <w:r w:rsidRPr="00AB5D98">
        <w:t>s à informer leur gestionnaire</w:t>
      </w:r>
      <w:r w:rsidR="008A2ED0" w:rsidRPr="00AB5D98">
        <w:t xml:space="preserve"> lorsqu'elles expérimentent des symptômes ménopausiques, et ce, le plus tôt possibl</w:t>
      </w:r>
      <w:r w:rsidR="006928D5" w:rsidRPr="00AB5D98">
        <w:t>e. Ceci de manière à</w:t>
      </w:r>
      <w:r w:rsidR="00404EEA" w:rsidRPr="00AB5D98">
        <w:t xml:space="preserve"> </w:t>
      </w:r>
      <w:r w:rsidR="00655A48">
        <w:t>obtenir</w:t>
      </w:r>
      <w:r w:rsidR="006928D5" w:rsidRPr="00AB5D98">
        <w:t xml:space="preserve"> </w:t>
      </w:r>
      <w:r w:rsidR="00404EEA" w:rsidRPr="00AB5D98">
        <w:t xml:space="preserve">un </w:t>
      </w:r>
      <w:r w:rsidR="006928D5" w:rsidRPr="00AB5D98">
        <w:t>traite</w:t>
      </w:r>
      <w:r w:rsidR="00404EEA" w:rsidRPr="00AB5D98">
        <w:t>ment</w:t>
      </w:r>
      <w:r w:rsidR="006928D5" w:rsidRPr="00AB5D98">
        <w:t xml:space="preserve"> </w:t>
      </w:r>
      <w:r w:rsidR="00404EEA" w:rsidRPr="00AB5D98">
        <w:t>d</w:t>
      </w:r>
      <w:r w:rsidR="006928D5" w:rsidRPr="00AB5D98">
        <w:t>es symptômes</w:t>
      </w:r>
      <w:r w:rsidR="00404EEA" w:rsidRPr="00AB5D98">
        <w:t xml:space="preserve"> et le soutien</w:t>
      </w:r>
      <w:r w:rsidR="00AB5D98" w:rsidRPr="00AB5D98">
        <w:t xml:space="preserve"> nécessaire</w:t>
      </w:r>
      <w:r w:rsidR="008B4ED9">
        <w:t xml:space="preserve"> rapidement.</w:t>
      </w:r>
    </w:p>
    <w:p w14:paraId="0639D159" w14:textId="6ECA40C9" w:rsidR="00AB5D98" w:rsidRDefault="002145C3" w:rsidP="00F72FD1">
      <w:pPr>
        <w:jc w:val="both"/>
      </w:pPr>
      <w:r w:rsidRPr="002145C3">
        <w:t>L'employé</w:t>
      </w:r>
      <w:r w:rsidR="00DD082E" w:rsidRPr="00A1197A">
        <w:rPr>
          <w:color w:val="FF0000"/>
          <w:highlight w:val="yellow"/>
        </w:rPr>
        <w:t>e</w:t>
      </w:r>
      <w:r w:rsidRPr="002145C3">
        <w:t xml:space="preserve"> qui ne souhaite pas discuter des enjeux avec son gestionnaire peut</w:t>
      </w:r>
      <w:r w:rsidR="009D1DF1" w:rsidRPr="009D1DF1">
        <w:t xml:space="preserve"> </w:t>
      </w:r>
      <w:r w:rsidR="002745DD" w:rsidRPr="009D1DF1">
        <w:t>juger</w:t>
      </w:r>
      <w:r w:rsidR="009D1DF1" w:rsidRPr="009D1DF1">
        <w:t xml:space="preserve"> utile d'avoir une discussion avec</w:t>
      </w:r>
      <w:r w:rsidR="009D1DF1">
        <w:t> :</w:t>
      </w:r>
    </w:p>
    <w:p w14:paraId="3458F3BB" w14:textId="144541EB" w:rsidR="002745DD" w:rsidRDefault="002745DD" w:rsidP="002745DD">
      <w:pPr>
        <w:pStyle w:val="Paragraphedeliste"/>
        <w:numPr>
          <w:ilvl w:val="0"/>
          <w:numId w:val="4"/>
        </w:numPr>
      </w:pPr>
      <w:proofErr w:type="spellStart"/>
      <w:proofErr w:type="gramStart"/>
      <w:r w:rsidRPr="002745DD">
        <w:t>Un</w:t>
      </w:r>
      <w:r w:rsidR="008B4ED9">
        <w:t>.e</w:t>
      </w:r>
      <w:proofErr w:type="spellEnd"/>
      <w:proofErr w:type="gramEnd"/>
      <w:r w:rsidRPr="002745DD">
        <w:t xml:space="preserve"> collègue de confiance</w:t>
      </w:r>
    </w:p>
    <w:p w14:paraId="05568433" w14:textId="07082C48" w:rsidR="002745DD" w:rsidRPr="00B33554" w:rsidRDefault="00C63DC1" w:rsidP="002745DD">
      <w:pPr>
        <w:pStyle w:val="Paragraphedeliste"/>
        <w:numPr>
          <w:ilvl w:val="0"/>
          <w:numId w:val="4"/>
        </w:numPr>
        <w:rPr>
          <w:i/>
          <w:iCs/>
        </w:rPr>
      </w:pPr>
      <w:r>
        <w:t>U</w:t>
      </w:r>
      <w:r w:rsidRPr="00C63DC1">
        <w:t>ne personne du département des ressources humaines</w:t>
      </w:r>
      <w:r>
        <w:t xml:space="preserve"> </w:t>
      </w:r>
      <w:r w:rsidRPr="00B33554">
        <w:rPr>
          <w:i/>
          <w:iCs/>
        </w:rPr>
        <w:t>(indiqu</w:t>
      </w:r>
      <w:r w:rsidR="00CF2EA9">
        <w:rPr>
          <w:i/>
          <w:iCs/>
        </w:rPr>
        <w:t>er</w:t>
      </w:r>
      <w:r w:rsidRPr="00B33554">
        <w:rPr>
          <w:i/>
          <w:iCs/>
        </w:rPr>
        <w:t xml:space="preserve"> le nom et les coordonnées)</w:t>
      </w:r>
    </w:p>
    <w:p w14:paraId="76513898" w14:textId="54218AFE" w:rsidR="00C63DC1" w:rsidRPr="00B33554" w:rsidRDefault="008C273B" w:rsidP="00B33554">
      <w:pPr>
        <w:pStyle w:val="Paragraphedeliste"/>
        <w:numPr>
          <w:ilvl w:val="0"/>
          <w:numId w:val="4"/>
        </w:numPr>
        <w:rPr>
          <w:i/>
          <w:iCs/>
        </w:rPr>
      </w:pPr>
      <w:r>
        <w:t xml:space="preserve">Une </w:t>
      </w:r>
      <w:r w:rsidRPr="008C273B">
        <w:t>personne du département des ressources humaines accrédit</w:t>
      </w:r>
      <w:r>
        <w:t>ée</w:t>
      </w:r>
      <w:r w:rsidRPr="008C273B">
        <w:t xml:space="preserve"> </w:t>
      </w:r>
      <w:r>
        <w:t>« C</w:t>
      </w:r>
      <w:r w:rsidRPr="008C273B">
        <w:t>hampion ménopaus</w:t>
      </w:r>
      <w:r>
        <w:t>e »</w:t>
      </w:r>
      <w:r w:rsidRPr="008C273B">
        <w:t xml:space="preserve"> </w:t>
      </w:r>
      <w:r w:rsidR="00B33554" w:rsidRPr="00B33554">
        <w:rPr>
          <w:i/>
          <w:iCs/>
        </w:rPr>
        <w:t>(indiqu</w:t>
      </w:r>
      <w:r w:rsidR="00CF2EA9">
        <w:rPr>
          <w:i/>
          <w:iCs/>
        </w:rPr>
        <w:t>er</w:t>
      </w:r>
      <w:r w:rsidR="00B33554" w:rsidRPr="00B33554">
        <w:rPr>
          <w:i/>
          <w:iCs/>
        </w:rPr>
        <w:t xml:space="preserve"> le nom et les coordonnées)</w:t>
      </w:r>
    </w:p>
    <w:p w14:paraId="5C8380CB" w14:textId="6AAE5000" w:rsidR="008C273B" w:rsidRDefault="00B33554" w:rsidP="00E1788F">
      <w:pPr>
        <w:pStyle w:val="Paragraphedeliste"/>
        <w:numPr>
          <w:ilvl w:val="0"/>
          <w:numId w:val="4"/>
        </w:numPr>
        <w:rPr>
          <w:i/>
          <w:iCs/>
        </w:rPr>
      </w:pPr>
      <w:r>
        <w:t>U</w:t>
      </w:r>
      <w:r w:rsidRPr="00B33554">
        <w:t>ne personne</w:t>
      </w:r>
      <w:r w:rsidR="00CF2EA9">
        <w:t>-</w:t>
      </w:r>
      <w:r w:rsidRPr="00B33554">
        <w:t>ressource en santé mentale</w:t>
      </w:r>
      <w:r>
        <w:t xml:space="preserve"> </w:t>
      </w:r>
      <w:r w:rsidRPr="00B33554">
        <w:rPr>
          <w:i/>
          <w:iCs/>
        </w:rPr>
        <w:t>(indiqu</w:t>
      </w:r>
      <w:r w:rsidR="00CF2EA9">
        <w:rPr>
          <w:i/>
          <w:iCs/>
        </w:rPr>
        <w:t>er</w:t>
      </w:r>
      <w:r w:rsidRPr="00B33554">
        <w:rPr>
          <w:i/>
          <w:iCs/>
        </w:rPr>
        <w:t xml:space="preserve"> le nom et les coordonnées)</w:t>
      </w:r>
    </w:p>
    <w:p w14:paraId="57688120" w14:textId="77777777" w:rsidR="00E1788F" w:rsidRPr="00E1788F" w:rsidRDefault="00E1788F" w:rsidP="00E1788F">
      <w:pPr>
        <w:pStyle w:val="Paragraphedeliste"/>
        <w:rPr>
          <w:i/>
          <w:iCs/>
        </w:rPr>
      </w:pPr>
    </w:p>
    <w:p w14:paraId="6B6AF733" w14:textId="5A88DA18" w:rsidR="00B023CB" w:rsidRPr="00E1788F" w:rsidRDefault="00B023CB" w:rsidP="00306A35">
      <w:pPr>
        <w:rPr>
          <w:b/>
          <w:bCs/>
        </w:rPr>
      </w:pPr>
      <w:r w:rsidRPr="00E1788F">
        <w:rPr>
          <w:b/>
          <w:bCs/>
        </w:rPr>
        <w:t>Soutien médical</w:t>
      </w:r>
    </w:p>
    <w:p w14:paraId="18EAC2E7" w14:textId="2F211CD6" w:rsidR="00E1788F" w:rsidRDefault="00CF4FEC" w:rsidP="00903A5C">
      <w:pPr>
        <w:jc w:val="both"/>
      </w:pPr>
      <w:r w:rsidRPr="00CF4FEC">
        <w:t>Nous encourageons l'employé</w:t>
      </w:r>
      <w:r w:rsidR="00C62E1C" w:rsidRPr="00C62E1C">
        <w:rPr>
          <w:color w:val="FF0000"/>
          <w:highlight w:val="yellow"/>
        </w:rPr>
        <w:t>e</w:t>
      </w:r>
      <w:r w:rsidRPr="00CF4FEC">
        <w:t xml:space="preserve"> à discuter avec leur médecin de famille lorsqu'elles expérimentent des symptômes.</w:t>
      </w:r>
    </w:p>
    <w:p w14:paraId="1AD0CE8F" w14:textId="315CFC30" w:rsidR="00CF4FEC" w:rsidRDefault="00CF4FEC" w:rsidP="00903A5C">
      <w:pPr>
        <w:jc w:val="both"/>
      </w:pPr>
      <w:r w:rsidRPr="00CF4FEC">
        <w:t>L'employé</w:t>
      </w:r>
      <w:r w:rsidR="003A4206" w:rsidRPr="003A4206">
        <w:rPr>
          <w:color w:val="FF0000"/>
          <w:highlight w:val="yellow"/>
        </w:rPr>
        <w:t>e</w:t>
      </w:r>
      <w:r w:rsidRPr="00CF4FEC">
        <w:t xml:space="preserve"> peut </w:t>
      </w:r>
      <w:r w:rsidR="00A6570E" w:rsidRPr="00A6570E">
        <w:t>aussi contact</w:t>
      </w:r>
      <w:r w:rsidR="00E02F4F">
        <w:t>er</w:t>
      </w:r>
      <w:r w:rsidR="00A6570E" w:rsidRPr="00A6570E">
        <w:t xml:space="preserve"> la personne accrédit</w:t>
      </w:r>
      <w:r w:rsidR="00A6570E">
        <w:t>ée « C</w:t>
      </w:r>
      <w:r w:rsidR="00A6570E" w:rsidRPr="00A6570E">
        <w:t xml:space="preserve">hampion </w:t>
      </w:r>
      <w:r w:rsidR="00F72FD1" w:rsidRPr="00A6570E">
        <w:t>ménopause »</w:t>
      </w:r>
      <w:r w:rsidR="006E580B">
        <w:t xml:space="preserve"> afin d’obtenir des références vers un spécialiste</w:t>
      </w:r>
      <w:r w:rsidR="006E580B" w:rsidRPr="006E580B">
        <w:t xml:space="preserve"> </w:t>
      </w:r>
      <w:r w:rsidR="00077587">
        <w:t xml:space="preserve">médical </w:t>
      </w:r>
      <w:r w:rsidR="00453D67">
        <w:t xml:space="preserve">adapté à </w:t>
      </w:r>
      <w:r w:rsidR="00B35BCA">
        <w:t>s</w:t>
      </w:r>
      <w:r w:rsidR="00453D67">
        <w:t>a situation</w:t>
      </w:r>
      <w:r w:rsidR="00F4517A">
        <w:t>.</w:t>
      </w:r>
    </w:p>
    <w:p w14:paraId="4DE85F48" w14:textId="1858A549" w:rsidR="00813F59" w:rsidRPr="00813F59" w:rsidRDefault="00F4517A" w:rsidP="006253E8">
      <w:pPr>
        <w:jc w:val="both"/>
        <w:rPr>
          <w:i/>
          <w:iCs/>
        </w:rPr>
      </w:pPr>
      <w:r w:rsidRPr="00345E10">
        <w:rPr>
          <w:i/>
          <w:iCs/>
        </w:rPr>
        <w:t xml:space="preserve">Indiquer les autres services médicaux disponibles offerts par </w:t>
      </w:r>
      <w:r w:rsidRPr="00770BB3">
        <w:rPr>
          <w:i/>
          <w:iCs/>
          <w:highlight w:val="lightGray"/>
        </w:rPr>
        <w:t>l’entreprise</w:t>
      </w:r>
      <w:r w:rsidRPr="00345E10">
        <w:rPr>
          <w:i/>
          <w:iCs/>
        </w:rPr>
        <w:t xml:space="preserve"> </w:t>
      </w:r>
      <w:r w:rsidR="00345E10" w:rsidRPr="00345E10">
        <w:rPr>
          <w:i/>
          <w:iCs/>
        </w:rPr>
        <w:t>ainsi que les personnes et les coordonnées de celles-ci</w:t>
      </w:r>
      <w:r w:rsidR="00D92D4B">
        <w:rPr>
          <w:i/>
          <w:iCs/>
        </w:rPr>
        <w:t xml:space="preserve"> (ex</w:t>
      </w:r>
      <w:r w:rsidR="00E02F4F">
        <w:rPr>
          <w:i/>
          <w:iCs/>
        </w:rPr>
        <w:t>.</w:t>
      </w:r>
      <w:r w:rsidR="00D92D4B">
        <w:rPr>
          <w:i/>
          <w:iCs/>
        </w:rPr>
        <w:t> : assurances, applications</w:t>
      </w:r>
      <w:r w:rsidR="00C6110F">
        <w:rPr>
          <w:i/>
          <w:iCs/>
        </w:rPr>
        <w:t>, etc.)</w:t>
      </w:r>
    </w:p>
    <w:p w14:paraId="2807B59F" w14:textId="072E1B5F" w:rsidR="00B023CB" w:rsidRPr="001777D2" w:rsidRDefault="000509D2" w:rsidP="00306A35">
      <w:pPr>
        <w:rPr>
          <w:b/>
          <w:bCs/>
        </w:rPr>
      </w:pPr>
      <w:r w:rsidRPr="001777D2">
        <w:rPr>
          <w:b/>
          <w:bCs/>
        </w:rPr>
        <w:t>Soutien</w:t>
      </w:r>
      <w:r w:rsidR="00E02F4F">
        <w:rPr>
          <w:b/>
          <w:bCs/>
        </w:rPr>
        <w:t>-</w:t>
      </w:r>
      <w:r w:rsidRPr="001777D2">
        <w:rPr>
          <w:b/>
          <w:bCs/>
        </w:rPr>
        <w:t>conseil confidentiel</w:t>
      </w:r>
    </w:p>
    <w:p w14:paraId="20085DBA" w14:textId="2A0D79E5" w:rsidR="000509D2" w:rsidRDefault="00B76A9B" w:rsidP="00F72FD1">
      <w:pPr>
        <w:jc w:val="both"/>
        <w:rPr>
          <w:i/>
          <w:iCs/>
        </w:rPr>
      </w:pPr>
      <w:r w:rsidRPr="00770BB3">
        <w:rPr>
          <w:highlight w:val="lightGray"/>
        </w:rPr>
        <w:t>L'entreprise</w:t>
      </w:r>
      <w:r w:rsidRPr="00B76A9B">
        <w:t xml:space="preserve"> offre aussi un accès confidentiel</w:t>
      </w:r>
      <w:r w:rsidR="00B53EE4" w:rsidRPr="00B53EE4">
        <w:t xml:space="preserve"> </w:t>
      </w:r>
      <w:r w:rsidR="00726181">
        <w:t xml:space="preserve">à </w:t>
      </w:r>
      <w:r w:rsidR="00B53EE4" w:rsidRPr="00B53EE4">
        <w:t>un service de soutien</w:t>
      </w:r>
      <w:r w:rsidR="00E02F4F">
        <w:t>-</w:t>
      </w:r>
      <w:r w:rsidR="00B53EE4" w:rsidRPr="00B53EE4">
        <w:t xml:space="preserve">conseil via son </w:t>
      </w:r>
      <w:r w:rsidR="006436F7" w:rsidRPr="006436F7">
        <w:t>programme d'aide aux employés</w:t>
      </w:r>
      <w:r w:rsidR="00C54C7F">
        <w:t xml:space="preserve"> - </w:t>
      </w:r>
      <w:r w:rsidR="00B53EE4" w:rsidRPr="00B53EE4">
        <w:t>PAE</w:t>
      </w:r>
      <w:r w:rsidR="00B82F22">
        <w:rPr>
          <w:i/>
          <w:iCs/>
        </w:rPr>
        <w:t>.</w:t>
      </w:r>
      <w:r w:rsidR="00B82F22" w:rsidRPr="00B82F22">
        <w:rPr>
          <w:i/>
          <w:iCs/>
        </w:rPr>
        <w:t xml:space="preserve"> </w:t>
      </w:r>
      <w:r w:rsidR="00F62E7C">
        <w:rPr>
          <w:i/>
          <w:iCs/>
        </w:rPr>
        <w:t>Ce</w:t>
      </w:r>
      <w:r w:rsidR="00B82F22" w:rsidRPr="00B82F22">
        <w:rPr>
          <w:i/>
          <w:iCs/>
        </w:rPr>
        <w:t xml:space="preserve"> service offre du soutien</w:t>
      </w:r>
      <w:r w:rsidR="00F62E7C">
        <w:rPr>
          <w:i/>
          <w:iCs/>
        </w:rPr>
        <w:t xml:space="preserve"> avec des</w:t>
      </w:r>
      <w:r w:rsidR="008238F2">
        <w:rPr>
          <w:i/>
          <w:iCs/>
        </w:rPr>
        <w:t xml:space="preserve"> </w:t>
      </w:r>
      <w:r w:rsidR="008238F2" w:rsidRPr="008238F2">
        <w:rPr>
          <w:i/>
          <w:iCs/>
          <w:color w:val="FF0000"/>
        </w:rPr>
        <w:t>recommandations</w:t>
      </w:r>
      <w:r w:rsidR="00F62E7C" w:rsidRPr="008238F2">
        <w:rPr>
          <w:i/>
          <w:iCs/>
          <w:color w:val="FF0000"/>
        </w:rPr>
        <w:t xml:space="preserve"> </w:t>
      </w:r>
      <w:r w:rsidR="00F62E7C" w:rsidRPr="008238F2">
        <w:rPr>
          <w:i/>
          <w:iCs/>
          <w:strike/>
          <w:highlight w:val="yellow"/>
        </w:rPr>
        <w:t>conseils</w:t>
      </w:r>
      <w:r w:rsidR="00F62E7C" w:rsidRPr="008238F2">
        <w:rPr>
          <w:i/>
          <w:iCs/>
          <w:strike/>
        </w:rPr>
        <w:t xml:space="preserve"> </w:t>
      </w:r>
      <w:r w:rsidR="00F62E7C">
        <w:rPr>
          <w:i/>
          <w:iCs/>
        </w:rPr>
        <w:t>provenant d’expert</w:t>
      </w:r>
      <w:r w:rsidR="00C54C7F">
        <w:rPr>
          <w:i/>
          <w:iCs/>
        </w:rPr>
        <w:t>s</w:t>
      </w:r>
      <w:r w:rsidR="00F62E7C">
        <w:rPr>
          <w:i/>
          <w:iCs/>
        </w:rPr>
        <w:t xml:space="preserve"> et de spécialistes</w:t>
      </w:r>
      <w:r w:rsidR="00A937F8">
        <w:rPr>
          <w:i/>
          <w:iCs/>
        </w:rPr>
        <w:t xml:space="preserve"> en</w:t>
      </w:r>
      <w:r w:rsidR="00FE415D">
        <w:rPr>
          <w:i/>
          <w:iCs/>
        </w:rPr>
        <w:t xml:space="preserve"> </w:t>
      </w:r>
      <w:r w:rsidR="00FE415D" w:rsidRPr="00FE415D">
        <w:rPr>
          <w:i/>
          <w:iCs/>
          <w:color w:val="FF0000"/>
        </w:rPr>
        <w:t>service-conseil</w:t>
      </w:r>
      <w:r w:rsidR="00FE415D">
        <w:rPr>
          <w:i/>
          <w:iCs/>
          <w:color w:val="FF0000"/>
        </w:rPr>
        <w:t>.</w:t>
      </w:r>
      <w:r w:rsidR="00A937F8" w:rsidRPr="00FE415D">
        <w:rPr>
          <w:i/>
          <w:iCs/>
          <w:color w:val="FF0000"/>
        </w:rPr>
        <w:t xml:space="preserve"> </w:t>
      </w:r>
      <w:proofErr w:type="spellStart"/>
      <w:proofErr w:type="gramStart"/>
      <w:r w:rsidR="00A937F8" w:rsidRPr="00FE415D">
        <w:rPr>
          <w:i/>
          <w:iCs/>
          <w:strike/>
          <w:highlight w:val="yellow"/>
        </w:rPr>
        <w:t>counselling</w:t>
      </w:r>
      <w:proofErr w:type="spellEnd"/>
      <w:proofErr w:type="gramEnd"/>
      <w:r w:rsidR="00A937F8">
        <w:rPr>
          <w:i/>
          <w:iCs/>
        </w:rPr>
        <w:t xml:space="preserve"> </w:t>
      </w:r>
      <w:r w:rsidR="00A937F8" w:rsidRPr="001B79A1">
        <w:rPr>
          <w:i/>
          <w:iCs/>
        </w:rPr>
        <w:t>(</w:t>
      </w:r>
      <w:r w:rsidR="00A937F8">
        <w:rPr>
          <w:i/>
          <w:iCs/>
        </w:rPr>
        <w:t>I</w:t>
      </w:r>
      <w:r w:rsidR="00A937F8" w:rsidRPr="001B79A1">
        <w:rPr>
          <w:i/>
          <w:iCs/>
        </w:rPr>
        <w:t>ndiquer les démarches</w:t>
      </w:r>
      <w:r w:rsidR="00A937F8">
        <w:rPr>
          <w:i/>
          <w:iCs/>
        </w:rPr>
        <w:t xml:space="preserve"> nécessaires, </w:t>
      </w:r>
      <w:r w:rsidR="00B3546C">
        <w:rPr>
          <w:i/>
          <w:iCs/>
        </w:rPr>
        <w:t xml:space="preserve">les heures durant lesquelles le service est accessible, </w:t>
      </w:r>
      <w:r w:rsidR="00A937F8">
        <w:rPr>
          <w:i/>
          <w:iCs/>
        </w:rPr>
        <w:t>les</w:t>
      </w:r>
      <w:r w:rsidR="00A937F8" w:rsidRPr="001B79A1">
        <w:rPr>
          <w:i/>
          <w:iCs/>
        </w:rPr>
        <w:t xml:space="preserve"> personnes à contacter</w:t>
      </w:r>
      <w:r w:rsidR="00A937F8">
        <w:rPr>
          <w:i/>
          <w:iCs/>
        </w:rPr>
        <w:t xml:space="preserve"> et leurs coordonnées pour l’accès au </w:t>
      </w:r>
      <w:r w:rsidR="00C54C7F">
        <w:rPr>
          <w:i/>
          <w:iCs/>
        </w:rPr>
        <w:t>PAE</w:t>
      </w:r>
      <w:r w:rsidR="000F7517">
        <w:rPr>
          <w:i/>
          <w:iCs/>
        </w:rPr>
        <w:t>).</w:t>
      </w:r>
    </w:p>
    <w:p w14:paraId="60029761" w14:textId="339F6412" w:rsidR="008C6734" w:rsidRDefault="008C53B0" w:rsidP="00F72FD1">
      <w:pPr>
        <w:jc w:val="both"/>
        <w:rPr>
          <w:i/>
          <w:iCs/>
        </w:rPr>
      </w:pPr>
      <w:r>
        <w:t>Il</w:t>
      </w:r>
      <w:r w:rsidR="000F7517" w:rsidRPr="000F7517">
        <w:t xml:space="preserve"> existe de nombreux groupes de soutien</w:t>
      </w:r>
      <w:r w:rsidRPr="008C53B0">
        <w:t xml:space="preserve"> qui peuvent offrir des conseils.</w:t>
      </w:r>
      <w:r>
        <w:t xml:space="preserve"> </w:t>
      </w:r>
      <w:r w:rsidRPr="001B79A1">
        <w:rPr>
          <w:i/>
          <w:iCs/>
        </w:rPr>
        <w:t>(</w:t>
      </w:r>
      <w:r>
        <w:rPr>
          <w:i/>
          <w:iCs/>
        </w:rPr>
        <w:t>I</w:t>
      </w:r>
      <w:r w:rsidRPr="001B79A1">
        <w:rPr>
          <w:i/>
          <w:iCs/>
        </w:rPr>
        <w:t xml:space="preserve">ndiquer </w:t>
      </w:r>
      <w:r w:rsidR="00726181">
        <w:rPr>
          <w:i/>
          <w:iCs/>
        </w:rPr>
        <w:t xml:space="preserve">les </w:t>
      </w:r>
      <w:r w:rsidR="00156555">
        <w:rPr>
          <w:i/>
          <w:iCs/>
        </w:rPr>
        <w:t>directives pour avoir accès aux coordonnées de ces groupes</w:t>
      </w:r>
      <w:r w:rsidR="00C54C7F">
        <w:rPr>
          <w:i/>
          <w:iCs/>
        </w:rPr>
        <w:t>,</w:t>
      </w:r>
      <w:r w:rsidR="00C54C7F" w:rsidRPr="00C54C7F">
        <w:rPr>
          <w:i/>
          <w:iCs/>
        </w:rPr>
        <w:t xml:space="preserve"> </w:t>
      </w:r>
      <w:r w:rsidR="00C54C7F">
        <w:rPr>
          <w:i/>
          <w:iCs/>
        </w:rPr>
        <w:t>s’il y a lieu</w:t>
      </w:r>
      <w:r w:rsidR="00156555">
        <w:rPr>
          <w:i/>
          <w:iCs/>
        </w:rPr>
        <w:t>)</w:t>
      </w:r>
    </w:p>
    <w:p w14:paraId="7DE42122" w14:textId="16518F4F" w:rsidR="008C6734" w:rsidRDefault="008C6734" w:rsidP="006253E8">
      <w:pPr>
        <w:pStyle w:val="Titre1"/>
      </w:pPr>
      <w:r w:rsidRPr="008C6734">
        <w:t>Quoi faire</w:t>
      </w:r>
      <w:r w:rsidR="002E213B">
        <w:t xml:space="preserve"> maintenant?</w:t>
      </w:r>
    </w:p>
    <w:p w14:paraId="6220E2D2" w14:textId="5F7C1822" w:rsidR="00AE2A7E" w:rsidRDefault="000A65E7" w:rsidP="00F72FD1">
      <w:pPr>
        <w:jc w:val="both"/>
      </w:pPr>
      <w:r w:rsidRPr="000A65E7">
        <w:t xml:space="preserve">Les responsabilités de chacun </w:t>
      </w:r>
      <w:r w:rsidR="007D5689">
        <w:t xml:space="preserve">des groupes </w:t>
      </w:r>
      <w:r w:rsidRPr="000A65E7">
        <w:t>sont identifiées dans les paragraphes suivants</w:t>
      </w:r>
      <w:r w:rsidR="00B727A2">
        <w:t xml:space="preserve"> en ce qui concerne</w:t>
      </w:r>
      <w:r w:rsidRPr="000A65E7">
        <w:t xml:space="preserve"> les employé</w:t>
      </w:r>
      <w:r w:rsidR="00984612" w:rsidRPr="00984612">
        <w:rPr>
          <w:color w:val="FF0000"/>
          <w:highlight w:val="yellow"/>
        </w:rPr>
        <w:t>e</w:t>
      </w:r>
      <w:r w:rsidRPr="000A65E7">
        <w:t xml:space="preserve">s, les collègues, les gestionnaires et </w:t>
      </w:r>
      <w:r w:rsidRPr="00770BB3">
        <w:rPr>
          <w:i/>
          <w:iCs/>
          <w:highlight w:val="lightGray"/>
        </w:rPr>
        <w:t>l'entreprise</w:t>
      </w:r>
      <w:r w:rsidR="00B727A2">
        <w:t>.</w:t>
      </w:r>
    </w:p>
    <w:p w14:paraId="031F1055" w14:textId="6A2BDA10" w:rsidR="00AE2A7E" w:rsidRDefault="00AE2A7E" w:rsidP="002E213B">
      <w:pPr>
        <w:rPr>
          <w:b/>
          <w:bCs/>
        </w:rPr>
      </w:pPr>
      <w:r w:rsidRPr="003C45CA">
        <w:rPr>
          <w:b/>
          <w:bCs/>
        </w:rPr>
        <w:t>Employé</w:t>
      </w:r>
      <w:r w:rsidR="003C45CA" w:rsidRPr="003C45CA">
        <w:rPr>
          <w:b/>
          <w:bCs/>
        </w:rPr>
        <w:t>es</w:t>
      </w:r>
      <w:r w:rsidRPr="003C45CA">
        <w:rPr>
          <w:b/>
          <w:bCs/>
        </w:rPr>
        <w:t xml:space="preserve">/ collègues </w:t>
      </w:r>
      <w:r w:rsidR="003C45CA" w:rsidRPr="003C45CA">
        <w:rPr>
          <w:b/>
          <w:bCs/>
        </w:rPr>
        <w:t>devraient :</w:t>
      </w:r>
    </w:p>
    <w:p w14:paraId="1D29AF10" w14:textId="5BA01EB1" w:rsidR="00CA190E" w:rsidRDefault="002C4D75" w:rsidP="003C45CA">
      <w:pPr>
        <w:pStyle w:val="Paragraphedeliste"/>
        <w:numPr>
          <w:ilvl w:val="0"/>
          <w:numId w:val="5"/>
        </w:numPr>
      </w:pPr>
      <w:r w:rsidRPr="002C4D75">
        <w:t>S</w:t>
      </w:r>
      <w:r w:rsidR="0027161C">
        <w:t>’in</w:t>
      </w:r>
      <w:r w:rsidRPr="002C4D75">
        <w:t>former au sujet de la</w:t>
      </w:r>
      <w:r w:rsidR="00A56037">
        <w:t xml:space="preserve"> </w:t>
      </w:r>
      <w:r w:rsidR="00A56037" w:rsidRPr="00A56037">
        <w:rPr>
          <w:color w:val="FF0000"/>
        </w:rPr>
        <w:t>périménopause et la</w:t>
      </w:r>
      <w:r w:rsidRPr="00A56037">
        <w:rPr>
          <w:color w:val="FF0000"/>
        </w:rPr>
        <w:t xml:space="preserve"> </w:t>
      </w:r>
      <w:r w:rsidRPr="002C4D75">
        <w:t>ménopause et se familiariser avec les termes de la politique</w:t>
      </w:r>
      <w:r w:rsidR="0027161C">
        <w:t>.</w:t>
      </w:r>
      <w:r w:rsidRPr="002C4D75">
        <w:t xml:space="preserve"> </w:t>
      </w:r>
      <w:r w:rsidR="0027161C">
        <w:t>C</w:t>
      </w:r>
      <w:r w:rsidRPr="002C4D75">
        <w:t xml:space="preserve">omprendre les informations qui sont disponibles. Chercher </w:t>
      </w:r>
      <w:r w:rsidR="00B31ABF">
        <w:t xml:space="preserve">les </w:t>
      </w:r>
      <w:r w:rsidRPr="002C4D75">
        <w:t>conseil</w:t>
      </w:r>
      <w:r w:rsidR="00B31ABF">
        <w:t>s</w:t>
      </w:r>
      <w:r w:rsidRPr="002C4D75">
        <w:t xml:space="preserve"> et </w:t>
      </w:r>
      <w:r w:rsidR="00B31ABF">
        <w:t>l’</w:t>
      </w:r>
      <w:r w:rsidR="00D1241F">
        <w:t>a</w:t>
      </w:r>
      <w:r w:rsidR="00E9686B" w:rsidRPr="00E9686B">
        <w:t xml:space="preserve">ccompagnement </w:t>
      </w:r>
      <w:r w:rsidR="00C05FEF">
        <w:t>offert par</w:t>
      </w:r>
      <w:r w:rsidR="00CA2AE8" w:rsidRPr="00CA2AE8">
        <w:t xml:space="preserve"> </w:t>
      </w:r>
      <w:r w:rsidR="00E9686B" w:rsidRPr="00770BB3">
        <w:rPr>
          <w:highlight w:val="lightGray"/>
        </w:rPr>
        <w:t>l'entreprise</w:t>
      </w:r>
      <w:r w:rsidR="00E9686B" w:rsidRPr="00E9686B">
        <w:t xml:space="preserve">. </w:t>
      </w:r>
      <w:r w:rsidR="00CA190E">
        <w:t>Soutenir les collègues.</w:t>
      </w:r>
    </w:p>
    <w:p w14:paraId="6CD8064A" w14:textId="42DEBC80" w:rsidR="00CA190E" w:rsidRDefault="00CA190E" w:rsidP="003C45CA">
      <w:pPr>
        <w:pStyle w:val="Paragraphedeliste"/>
        <w:numPr>
          <w:ilvl w:val="0"/>
          <w:numId w:val="5"/>
        </w:numPr>
      </w:pPr>
      <w:r>
        <w:t xml:space="preserve">Être le plus ouvert et honnête possible avec leur gestionnaire. </w:t>
      </w:r>
      <w:r w:rsidR="00F67347">
        <w:t xml:space="preserve">Se </w:t>
      </w:r>
      <w:r w:rsidR="009210D8" w:rsidRPr="009210D8">
        <w:rPr>
          <w:color w:val="FF0000"/>
        </w:rPr>
        <w:t xml:space="preserve">familiariser avec le sujet </w:t>
      </w:r>
      <w:r w:rsidR="000C281D">
        <w:t xml:space="preserve">afin de sélectionner </w:t>
      </w:r>
      <w:r>
        <w:t xml:space="preserve">les </w:t>
      </w:r>
      <w:r w:rsidR="000C281D">
        <w:t xml:space="preserve">meilleures </w:t>
      </w:r>
      <w:r>
        <w:t xml:space="preserve">options </w:t>
      </w:r>
      <w:r w:rsidR="000C281D">
        <w:t>offertes</w:t>
      </w:r>
      <w:r>
        <w:t xml:space="preserve"> en collaboration avec </w:t>
      </w:r>
      <w:r w:rsidR="00564688">
        <w:t>leur</w:t>
      </w:r>
      <w:r>
        <w:t xml:space="preserve"> gestionnaire afin d’être soutenues adéquatement au travail.</w:t>
      </w:r>
    </w:p>
    <w:p w14:paraId="7F0A1347" w14:textId="76190450" w:rsidR="00891E54" w:rsidRDefault="00CA190E" w:rsidP="003C45CA">
      <w:pPr>
        <w:pStyle w:val="Paragraphedeliste"/>
        <w:numPr>
          <w:ilvl w:val="0"/>
          <w:numId w:val="5"/>
        </w:numPr>
      </w:pPr>
      <w:r>
        <w:t xml:space="preserve">S'engager à garder </w:t>
      </w:r>
      <w:r w:rsidR="00780013">
        <w:t xml:space="preserve">leur </w:t>
      </w:r>
      <w:r>
        <w:t xml:space="preserve">gestionnaire et </w:t>
      </w:r>
      <w:r w:rsidRPr="00770BB3">
        <w:rPr>
          <w:highlight w:val="lightGray"/>
        </w:rPr>
        <w:t>l'entreprise</w:t>
      </w:r>
      <w:r>
        <w:t xml:space="preserve"> informés permettant </w:t>
      </w:r>
      <w:r w:rsidR="000753D5">
        <w:t xml:space="preserve">ainsi </w:t>
      </w:r>
      <w:r>
        <w:t>de s'assurer d’obtenir tout l</w:t>
      </w:r>
      <w:r w:rsidR="006239F8">
        <w:t xml:space="preserve">e soutien </w:t>
      </w:r>
      <w:r w:rsidR="006239F8" w:rsidRPr="006239F8">
        <w:t>nécessaire</w:t>
      </w:r>
      <w:r w:rsidR="00F45B04">
        <w:t>.</w:t>
      </w:r>
    </w:p>
    <w:p w14:paraId="47029D73" w14:textId="01BB3840" w:rsidR="009C7264" w:rsidRDefault="00D76AD7" w:rsidP="00813F59">
      <w:pPr>
        <w:pStyle w:val="Paragraphedeliste"/>
        <w:numPr>
          <w:ilvl w:val="0"/>
          <w:numId w:val="5"/>
        </w:numPr>
      </w:pPr>
      <w:r w:rsidRPr="00D76AD7">
        <w:t xml:space="preserve">Dans l'impossibilité de discuter avec </w:t>
      </w:r>
      <w:r w:rsidR="00780013">
        <w:t>leur</w:t>
      </w:r>
      <w:r w:rsidR="000753D5">
        <w:t xml:space="preserve"> </w:t>
      </w:r>
      <w:r w:rsidRPr="00D76AD7">
        <w:t>gestionnaire</w:t>
      </w:r>
      <w:r w:rsidR="004B0AC2" w:rsidRPr="004B0AC2">
        <w:t xml:space="preserve"> </w:t>
      </w:r>
      <w:r w:rsidR="00205489">
        <w:t>ou</w:t>
      </w:r>
      <w:r w:rsidR="004B0AC2" w:rsidRPr="004B0AC2">
        <w:t xml:space="preserve"> si le gestionnaire n'est pas soutenant, parler à l'une des personnes mentionnées dans la section </w:t>
      </w:r>
      <w:r w:rsidR="00205489">
        <w:t>« </w:t>
      </w:r>
      <w:r w:rsidR="00205489" w:rsidRPr="00205489">
        <w:t>soutien général</w:t>
      </w:r>
      <w:r w:rsidR="00205489">
        <w:t> »</w:t>
      </w:r>
      <w:r w:rsidR="00780013">
        <w:t>,</w:t>
      </w:r>
      <w:r w:rsidR="00205489" w:rsidRPr="00205489">
        <w:t xml:space="preserve"> ci-dessus</w:t>
      </w:r>
      <w:r w:rsidR="00205489">
        <w:t>.</w:t>
      </w:r>
    </w:p>
    <w:p w14:paraId="3E181D23" w14:textId="1807F260" w:rsidR="009C7264" w:rsidRDefault="009C7264" w:rsidP="009C7264">
      <w:pPr>
        <w:rPr>
          <w:b/>
          <w:bCs/>
        </w:rPr>
      </w:pPr>
      <w:r w:rsidRPr="009C7264">
        <w:rPr>
          <w:b/>
          <w:bCs/>
        </w:rPr>
        <w:t>Les gestionnaires devraient</w:t>
      </w:r>
      <w:r>
        <w:rPr>
          <w:b/>
          <w:bCs/>
        </w:rPr>
        <w:t> :</w:t>
      </w:r>
    </w:p>
    <w:p w14:paraId="46AB855F" w14:textId="0E4B6608" w:rsidR="009C7264" w:rsidRDefault="003902FD" w:rsidP="009C7264">
      <w:pPr>
        <w:pStyle w:val="Paragraphedeliste"/>
        <w:numPr>
          <w:ilvl w:val="0"/>
          <w:numId w:val="6"/>
        </w:numPr>
      </w:pPr>
      <w:r w:rsidRPr="003902FD">
        <w:t xml:space="preserve">Prendre part à la formation obligatoire en lien avec </w:t>
      </w:r>
      <w:r w:rsidR="00F85BE6">
        <w:t xml:space="preserve">la </w:t>
      </w:r>
      <w:r w:rsidRPr="003902FD">
        <w:t>ménopause</w:t>
      </w:r>
      <w:r w:rsidR="009A6E3A">
        <w:t>.</w:t>
      </w:r>
    </w:p>
    <w:p w14:paraId="097FD721" w14:textId="49EA0549" w:rsidR="003902FD" w:rsidRDefault="006A5CAB" w:rsidP="009C7264">
      <w:pPr>
        <w:pStyle w:val="Paragraphedeliste"/>
        <w:numPr>
          <w:ilvl w:val="0"/>
          <w:numId w:val="6"/>
        </w:numPr>
      </w:pPr>
      <w:r w:rsidRPr="0019457C">
        <w:rPr>
          <w:u w:val="single"/>
        </w:rPr>
        <w:t>S’assurer</w:t>
      </w:r>
      <w:r>
        <w:t xml:space="preserve"> </w:t>
      </w:r>
      <w:r w:rsidR="004B2C44" w:rsidRPr="004B2C44">
        <w:t xml:space="preserve">de connaître le soutien </w:t>
      </w:r>
      <w:r w:rsidR="00A10649">
        <w:t>offert par</w:t>
      </w:r>
      <w:r w:rsidR="004B2C44" w:rsidRPr="004B2C44">
        <w:t xml:space="preserve"> </w:t>
      </w:r>
      <w:r w:rsidR="004B2C44" w:rsidRPr="00770BB3">
        <w:rPr>
          <w:highlight w:val="lightGray"/>
        </w:rPr>
        <w:t>l'entreprise</w:t>
      </w:r>
      <w:r w:rsidR="004B2C44" w:rsidRPr="004B2C44">
        <w:t xml:space="preserve"> </w:t>
      </w:r>
      <w:r w:rsidR="00A10649">
        <w:t>et</w:t>
      </w:r>
      <w:r w:rsidR="004B2C44" w:rsidRPr="004B2C44">
        <w:t xml:space="preserve"> sa politique ménopaus</w:t>
      </w:r>
      <w:r w:rsidR="004B2C44">
        <w:t>ique</w:t>
      </w:r>
      <w:r w:rsidR="009A6E3A">
        <w:t>.</w:t>
      </w:r>
    </w:p>
    <w:p w14:paraId="2229810A" w14:textId="4E10F77C" w:rsidR="004B2C44" w:rsidRDefault="006A5CAB" w:rsidP="009C7264">
      <w:pPr>
        <w:pStyle w:val="Paragraphedeliste"/>
        <w:numPr>
          <w:ilvl w:val="0"/>
          <w:numId w:val="6"/>
        </w:numPr>
      </w:pPr>
      <w:proofErr w:type="gramStart"/>
      <w:r w:rsidRPr="00D248FC">
        <w:rPr>
          <w:strike/>
          <w:highlight w:val="yellow"/>
        </w:rPr>
        <w:t>S’assurer</w:t>
      </w:r>
      <w:r w:rsidR="00D248FC" w:rsidRPr="00D248FC">
        <w:t xml:space="preserve"> </w:t>
      </w:r>
      <w:r w:rsidR="00D248FC">
        <w:t xml:space="preserve"> </w:t>
      </w:r>
      <w:r w:rsidR="00D248FC" w:rsidRPr="00D248FC">
        <w:rPr>
          <w:color w:val="FF0000"/>
        </w:rPr>
        <w:t>Garantir</w:t>
      </w:r>
      <w:proofErr w:type="gramEnd"/>
      <w:r w:rsidR="00D248FC" w:rsidRPr="00D248FC">
        <w:rPr>
          <w:color w:val="FF0000"/>
        </w:rPr>
        <w:t xml:space="preserve"> </w:t>
      </w:r>
      <w:r w:rsidR="00943AFB" w:rsidRPr="00943AFB">
        <w:t>que tous les membres de son équipe</w:t>
      </w:r>
      <w:r w:rsidRPr="006A5CAB">
        <w:t xml:space="preserve"> </w:t>
      </w:r>
      <w:r>
        <w:t xml:space="preserve">connaissent </w:t>
      </w:r>
      <w:r w:rsidR="00943AFB" w:rsidRPr="00943AFB">
        <w:t>la politique</w:t>
      </w:r>
      <w:r w:rsidR="009B0AEA">
        <w:t>,</w:t>
      </w:r>
      <w:r w:rsidR="00943AFB" w:rsidRPr="00943AFB">
        <w:t xml:space="preserve"> et où trouver l'information et le s</w:t>
      </w:r>
      <w:r w:rsidR="00943AFB">
        <w:t xml:space="preserve">outien </w:t>
      </w:r>
      <w:r w:rsidR="00943AFB" w:rsidRPr="00943AFB">
        <w:t>nécessaire</w:t>
      </w:r>
      <w:r w:rsidR="009A6E3A">
        <w:t>.</w:t>
      </w:r>
    </w:p>
    <w:p w14:paraId="07C4903F" w14:textId="47C753CB" w:rsidR="00AD24E5" w:rsidRDefault="00D248FC" w:rsidP="009C7264">
      <w:pPr>
        <w:pStyle w:val="Paragraphedeliste"/>
        <w:numPr>
          <w:ilvl w:val="0"/>
          <w:numId w:val="6"/>
        </w:numPr>
      </w:pPr>
      <w:r w:rsidRPr="00D248FC">
        <w:rPr>
          <w:strike/>
          <w:highlight w:val="yellow"/>
        </w:rPr>
        <w:t>S’assurer</w:t>
      </w:r>
      <w:r w:rsidRPr="00D248FC">
        <w:t xml:space="preserve"> </w:t>
      </w:r>
      <w:r w:rsidR="00DA20E8" w:rsidRPr="00D248FC">
        <w:rPr>
          <w:color w:val="FF0000"/>
        </w:rPr>
        <w:t>S’a</w:t>
      </w:r>
      <w:r w:rsidRPr="00D248FC">
        <w:rPr>
          <w:color w:val="FF0000"/>
        </w:rPr>
        <w:t>ttester</w:t>
      </w:r>
      <w:r w:rsidR="00AD24E5" w:rsidRPr="00D248FC">
        <w:rPr>
          <w:color w:val="FF0000"/>
        </w:rPr>
        <w:t xml:space="preserve"> </w:t>
      </w:r>
      <w:r w:rsidR="00AD24E5" w:rsidRPr="00AD24E5">
        <w:t>d'écoute</w:t>
      </w:r>
      <w:r w:rsidR="00DA20E8">
        <w:t>r</w:t>
      </w:r>
      <w:r w:rsidR="00AD24E5" w:rsidRPr="00AD24E5">
        <w:t xml:space="preserve"> </w:t>
      </w:r>
      <w:r w:rsidR="00DA20E8">
        <w:t>l</w:t>
      </w:r>
      <w:r w:rsidR="00AD24E5" w:rsidRPr="00AD24E5">
        <w:t>es besoins de chaque employé</w:t>
      </w:r>
      <w:r w:rsidR="00E8245A" w:rsidRPr="00E8245A">
        <w:rPr>
          <w:color w:val="FF0000"/>
          <w:highlight w:val="yellow"/>
        </w:rPr>
        <w:t>e</w:t>
      </w:r>
      <w:r w:rsidR="00AD24E5" w:rsidRPr="00AD24E5">
        <w:t xml:space="preserve"> individuellement</w:t>
      </w:r>
      <w:r w:rsidR="00387E41" w:rsidRPr="00387E41">
        <w:t xml:space="preserve"> et </w:t>
      </w:r>
      <w:r w:rsidR="004D280E">
        <w:t>d’</w:t>
      </w:r>
      <w:r w:rsidR="00387E41" w:rsidRPr="00387E41">
        <w:t xml:space="preserve">être ouvert </w:t>
      </w:r>
      <w:r w:rsidR="009A6E3A">
        <w:t>à</w:t>
      </w:r>
      <w:r w:rsidR="00387E41" w:rsidRPr="00387E41">
        <w:t xml:space="preserve"> la discussion </w:t>
      </w:r>
      <w:r w:rsidR="004D280E">
        <w:t>sur la question</w:t>
      </w:r>
      <w:r w:rsidR="00F1732C">
        <w:t xml:space="preserve"> de la</w:t>
      </w:r>
      <w:r w:rsidR="00DA20E8" w:rsidRPr="00DA20E8">
        <w:t xml:space="preserve"> </w:t>
      </w:r>
      <w:r w:rsidR="00203F58" w:rsidRPr="00203F58">
        <w:rPr>
          <w:color w:val="FF0000"/>
        </w:rPr>
        <w:t xml:space="preserve">périménopause et de la </w:t>
      </w:r>
      <w:r w:rsidR="00DA20E8" w:rsidRPr="00DA20E8">
        <w:t>ménopause, et ce, de façon confidentielle</w:t>
      </w:r>
      <w:r w:rsidR="009B0AEA">
        <w:t>,</w:t>
      </w:r>
      <w:r w:rsidR="00DA20E8" w:rsidRPr="00DA20E8">
        <w:t xml:space="preserve"> lorsque demandé par l'employé</w:t>
      </w:r>
      <w:r w:rsidR="00DA20E8">
        <w:t>e</w:t>
      </w:r>
      <w:r w:rsidR="009A6E3A">
        <w:t>.</w:t>
      </w:r>
    </w:p>
    <w:p w14:paraId="70AFF7AD" w14:textId="0EC39B21" w:rsidR="00DA20E8" w:rsidRDefault="00B31117" w:rsidP="009C7264">
      <w:pPr>
        <w:pStyle w:val="Paragraphedeliste"/>
        <w:numPr>
          <w:ilvl w:val="0"/>
          <w:numId w:val="6"/>
        </w:numPr>
      </w:pPr>
      <w:r>
        <w:t>T</w:t>
      </w:r>
      <w:r w:rsidR="00B4369A" w:rsidRPr="00B4369A">
        <w:t>ravailler en collaboration avec l'employé</w:t>
      </w:r>
      <w:r>
        <w:t>e</w:t>
      </w:r>
      <w:r w:rsidR="00B4369A" w:rsidRPr="00B4369A">
        <w:t xml:space="preserve"> afin d'assurer</w:t>
      </w:r>
      <w:r w:rsidRPr="00B31117">
        <w:t xml:space="preserve"> que le soutien adéquat est offert et satisfait à la fois </w:t>
      </w:r>
      <w:r w:rsidRPr="00770BB3">
        <w:rPr>
          <w:highlight w:val="lightGray"/>
        </w:rPr>
        <w:t>l'entreprise</w:t>
      </w:r>
      <w:r w:rsidRPr="00B31117">
        <w:t xml:space="preserve"> et les besoins de l'employé</w:t>
      </w:r>
      <w:r>
        <w:t>e</w:t>
      </w:r>
      <w:r w:rsidR="004B553F">
        <w:t>.</w:t>
      </w:r>
    </w:p>
    <w:p w14:paraId="1750397D" w14:textId="0C2C0641" w:rsidR="001A3141" w:rsidRDefault="005B1C10" w:rsidP="00813F59">
      <w:pPr>
        <w:pStyle w:val="Paragraphedeliste"/>
        <w:numPr>
          <w:ilvl w:val="0"/>
          <w:numId w:val="6"/>
        </w:numPr>
      </w:pPr>
      <w:r w:rsidRPr="005B1C10">
        <w:t>Effectuer des suivis réguliers afin de soutenir en continu et réaliser les changements nécessaires</w:t>
      </w:r>
      <w:r w:rsidR="00D64F76" w:rsidRPr="00D64F76">
        <w:t xml:space="preserve"> relatif</w:t>
      </w:r>
      <w:r w:rsidR="004B553F">
        <w:t>s</w:t>
      </w:r>
      <w:r w:rsidR="00D64F76" w:rsidRPr="00D64F76">
        <w:t xml:space="preserve"> à l'environnement de travail</w:t>
      </w:r>
      <w:r w:rsidR="00F54BBD" w:rsidRPr="00F54BBD">
        <w:t xml:space="preserve"> ou concernant toute dynamique nécessitant la perspective de </w:t>
      </w:r>
      <w:r w:rsidR="00F54BBD" w:rsidRPr="00770BB3">
        <w:rPr>
          <w:highlight w:val="lightGray"/>
        </w:rPr>
        <w:t>l'entreprise</w:t>
      </w:r>
      <w:r w:rsidR="00F54BBD" w:rsidRPr="00F54BBD">
        <w:t xml:space="preserve"> et de l'employé</w:t>
      </w:r>
      <w:r w:rsidR="00F54BBD">
        <w:t xml:space="preserve">e. </w:t>
      </w:r>
      <w:r w:rsidR="00F54BBD" w:rsidRPr="00F54BBD">
        <w:t xml:space="preserve">Les suivis </w:t>
      </w:r>
      <w:r w:rsidR="00CF7D56">
        <w:t>continu</w:t>
      </w:r>
      <w:r w:rsidR="002A3537">
        <w:t>s</w:t>
      </w:r>
      <w:r w:rsidR="001A3141" w:rsidRPr="001A3141">
        <w:t xml:space="preserve"> sont particulièrement importants pour les employé</w:t>
      </w:r>
      <w:r w:rsidR="001A3141">
        <w:t>e</w:t>
      </w:r>
      <w:r w:rsidR="001A3141" w:rsidRPr="001A3141">
        <w:t>s travaillant à distance</w:t>
      </w:r>
      <w:r w:rsidR="001A3141">
        <w:t>.</w:t>
      </w:r>
    </w:p>
    <w:p w14:paraId="20825F82" w14:textId="77777777" w:rsidR="006253E8" w:rsidRDefault="006253E8" w:rsidP="006253E8"/>
    <w:p w14:paraId="79A98CAF" w14:textId="77777777" w:rsidR="006253E8" w:rsidRDefault="006253E8" w:rsidP="006253E8"/>
    <w:p w14:paraId="24335DF3" w14:textId="78D2D76E" w:rsidR="001A3141" w:rsidRDefault="001A3141" w:rsidP="001A3141">
      <w:pPr>
        <w:ind w:left="360"/>
        <w:rPr>
          <w:b/>
          <w:bCs/>
        </w:rPr>
      </w:pPr>
      <w:r w:rsidRPr="00770BB3">
        <w:rPr>
          <w:b/>
          <w:bCs/>
          <w:i/>
          <w:iCs/>
          <w:highlight w:val="lightGray"/>
        </w:rPr>
        <w:t>L'entreprise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devrait :</w:t>
      </w:r>
    </w:p>
    <w:p w14:paraId="44AAB5AD" w14:textId="3CD2D136" w:rsidR="001A3141" w:rsidRDefault="00F31484" w:rsidP="00F72FD1">
      <w:pPr>
        <w:ind w:left="360"/>
        <w:jc w:val="both"/>
      </w:pPr>
      <w:r w:rsidRPr="00F31484">
        <w:t xml:space="preserve">Réaliser une révision </w:t>
      </w:r>
      <w:r w:rsidR="003F7022">
        <w:t>périodique</w:t>
      </w:r>
      <w:r w:rsidRPr="00F31484">
        <w:t xml:space="preserve"> de </w:t>
      </w:r>
      <w:r w:rsidR="002A3537">
        <w:t>s</w:t>
      </w:r>
      <w:r w:rsidRPr="00F31484">
        <w:t xml:space="preserve">es politiques </w:t>
      </w:r>
      <w:r>
        <w:t xml:space="preserve">et </w:t>
      </w:r>
      <w:r w:rsidR="002A3537">
        <w:t xml:space="preserve">de ses </w:t>
      </w:r>
      <w:r>
        <w:t xml:space="preserve">pratiques </w:t>
      </w:r>
      <w:r w:rsidRPr="00F31484">
        <w:t xml:space="preserve">de </w:t>
      </w:r>
      <w:r w:rsidR="00FD14DC">
        <w:t>santé et mieux-</w:t>
      </w:r>
      <w:r w:rsidRPr="00F31484">
        <w:t>être</w:t>
      </w:r>
      <w:r w:rsidR="00FD14DC">
        <w:t xml:space="preserve"> au</w:t>
      </w:r>
      <w:r w:rsidR="00FD14DC" w:rsidRPr="00FD14DC">
        <w:t xml:space="preserve"> </w:t>
      </w:r>
      <w:r w:rsidR="00FD14DC">
        <w:t>travail</w:t>
      </w:r>
      <w:r w:rsidR="003F7022">
        <w:t>.</w:t>
      </w:r>
    </w:p>
    <w:p w14:paraId="311C3E7D" w14:textId="298AE00B" w:rsidR="000B62D3" w:rsidRDefault="000B62D3" w:rsidP="001A3141">
      <w:pPr>
        <w:pStyle w:val="Paragraphedeliste"/>
        <w:numPr>
          <w:ilvl w:val="0"/>
          <w:numId w:val="7"/>
        </w:numPr>
      </w:pPr>
      <w:r w:rsidRPr="000B62D3">
        <w:t>Offrir</w:t>
      </w:r>
      <w:r w:rsidR="0056503A" w:rsidRPr="0056503A">
        <w:t xml:space="preserve"> </w:t>
      </w:r>
      <w:r w:rsidR="00127A84">
        <w:t xml:space="preserve">un ensemble de </w:t>
      </w:r>
      <w:r w:rsidR="003F7022">
        <w:t>bénéfices</w:t>
      </w:r>
      <w:r w:rsidR="006A7A4C">
        <w:t xml:space="preserve"> en santé et mieux-être au travail permettant de soutenir les employées</w:t>
      </w:r>
      <w:r w:rsidR="00912FB5">
        <w:t xml:space="preserve"> </w:t>
      </w:r>
      <w:r w:rsidR="00D2210C">
        <w:t>en situation de</w:t>
      </w:r>
      <w:r w:rsidR="00486D60">
        <w:t xml:space="preserve"> </w:t>
      </w:r>
      <w:r w:rsidR="00486D60" w:rsidRPr="00B249FF">
        <w:rPr>
          <w:color w:val="FF0000"/>
        </w:rPr>
        <w:t>périmén</w:t>
      </w:r>
      <w:r w:rsidR="00B249FF" w:rsidRPr="00B249FF">
        <w:rPr>
          <w:color w:val="FF0000"/>
        </w:rPr>
        <w:t>opause et de</w:t>
      </w:r>
      <w:r w:rsidR="00D2210C" w:rsidRPr="00B249FF">
        <w:rPr>
          <w:color w:val="FF0000"/>
        </w:rPr>
        <w:t xml:space="preserve"> </w:t>
      </w:r>
      <w:r w:rsidR="00D2210C">
        <w:t>ménopause.</w:t>
      </w:r>
    </w:p>
    <w:p w14:paraId="2F290B98" w14:textId="70BC3229" w:rsidR="00F40F3F" w:rsidRPr="001A3141" w:rsidRDefault="0064606F" w:rsidP="006253E8">
      <w:pPr>
        <w:pStyle w:val="Paragraphedeliste"/>
        <w:numPr>
          <w:ilvl w:val="0"/>
          <w:numId w:val="7"/>
        </w:numPr>
      </w:pPr>
      <w:r w:rsidRPr="0064606F">
        <w:t>Écoute</w:t>
      </w:r>
      <w:r w:rsidR="00B8259D">
        <w:t>r</w:t>
      </w:r>
      <w:r w:rsidRPr="0064606F">
        <w:t xml:space="preserve"> et travailler avec l'ensemble des employés</w:t>
      </w:r>
      <w:r w:rsidR="00B768E5">
        <w:t>,</w:t>
      </w:r>
      <w:r w:rsidRPr="0064606F">
        <w:t xml:space="preserve"> le syndicat</w:t>
      </w:r>
      <w:r w:rsidR="00B8259D">
        <w:t xml:space="preserve"> ou le</w:t>
      </w:r>
      <w:r w:rsidR="00B768E5">
        <w:t xml:space="preserve"> ou les </w:t>
      </w:r>
      <w:r w:rsidR="00B8259D">
        <w:t>représentant</w:t>
      </w:r>
      <w:r w:rsidR="00B768E5">
        <w:t>s</w:t>
      </w:r>
      <w:r w:rsidR="00B8259D">
        <w:t xml:space="preserve"> des employés</w:t>
      </w:r>
      <w:r w:rsidRPr="0064606F">
        <w:t xml:space="preserve"> afin de </w:t>
      </w:r>
      <w:r w:rsidR="00C742B4" w:rsidRPr="00C742B4">
        <w:t xml:space="preserve">soutenir et conduire les changements en lien avec </w:t>
      </w:r>
      <w:r w:rsidR="00C742B4" w:rsidRPr="00B249FF">
        <w:rPr>
          <w:color w:val="FF0000"/>
        </w:rPr>
        <w:t>la</w:t>
      </w:r>
      <w:r w:rsidR="00B249FF" w:rsidRPr="00B249FF">
        <w:rPr>
          <w:color w:val="FF0000"/>
        </w:rPr>
        <w:t xml:space="preserve"> périménopause et </w:t>
      </w:r>
      <w:r w:rsidR="00B249FF">
        <w:t>la</w:t>
      </w:r>
      <w:r w:rsidR="00C742B4" w:rsidRPr="00C742B4">
        <w:t xml:space="preserve"> ménopause</w:t>
      </w:r>
      <w:r w:rsidR="00C742B4">
        <w:t>.</w:t>
      </w:r>
    </w:p>
    <w:p w14:paraId="78040F97" w14:textId="1EF0987E" w:rsidR="009C7264" w:rsidRDefault="00F40F3F" w:rsidP="006253E8">
      <w:pPr>
        <w:pStyle w:val="Titre1"/>
      </w:pPr>
      <w:r w:rsidRPr="00F40F3F">
        <w:t>O</w:t>
      </w:r>
      <w:r>
        <w:t>u</w:t>
      </w:r>
      <w:r w:rsidRPr="00F40F3F">
        <w:t xml:space="preserve"> trouver l'information reliée à la ménopause</w:t>
      </w:r>
      <w:r>
        <w:t>?</w:t>
      </w:r>
    </w:p>
    <w:p w14:paraId="79E9751E" w14:textId="5DF87D28" w:rsidR="00F40F3F" w:rsidRDefault="001865CA" w:rsidP="00F72FD1">
      <w:pPr>
        <w:jc w:val="both"/>
      </w:pPr>
      <w:r w:rsidRPr="001865CA">
        <w:t>Les liens suivants</w:t>
      </w:r>
      <w:r>
        <w:t xml:space="preserve"> </w:t>
      </w:r>
      <w:r w:rsidRPr="001865CA">
        <w:t>peuvent être utiles</w:t>
      </w:r>
      <w:r w:rsidR="00285685">
        <w:t>,</w:t>
      </w:r>
      <w:r w:rsidRPr="001865CA">
        <w:t xml:space="preserve"> mais sont externes à </w:t>
      </w:r>
      <w:r w:rsidRPr="00770BB3">
        <w:rPr>
          <w:highlight w:val="lightGray"/>
        </w:rPr>
        <w:t>l'entreprise</w:t>
      </w:r>
      <w:r>
        <w:t>.</w:t>
      </w:r>
      <w:r w:rsidR="005178FC">
        <w:t xml:space="preserve"> </w:t>
      </w:r>
      <w:r w:rsidR="005178FC" w:rsidRPr="005178FC">
        <w:t>Plusieurs sources peuvent être disponibles</w:t>
      </w:r>
      <w:r w:rsidR="00B06C83">
        <w:t xml:space="preserve">, </w:t>
      </w:r>
      <w:r w:rsidR="00B06C83" w:rsidRPr="00B06C83">
        <w:t xml:space="preserve">chaque individu </w:t>
      </w:r>
      <w:r w:rsidR="00B06C83">
        <w:t>étant</w:t>
      </w:r>
      <w:r w:rsidR="00B06C83" w:rsidRPr="00B06C83">
        <w:t xml:space="preserve"> différent</w:t>
      </w:r>
      <w:r w:rsidR="00B06C83">
        <w:t xml:space="preserve">, </w:t>
      </w:r>
      <w:r w:rsidR="00F75F5E">
        <w:t>utilisez cette liste selon vos besoins</w:t>
      </w:r>
      <w:r w:rsidR="00732216">
        <w:t xml:space="preserve">. </w:t>
      </w:r>
      <w:r w:rsidR="00285685">
        <w:t>Faites</w:t>
      </w:r>
      <w:r w:rsidR="00732216">
        <w:t>-nous savoir</w:t>
      </w:r>
      <w:r w:rsidR="00732216" w:rsidRPr="00732216">
        <w:t xml:space="preserve"> </w:t>
      </w:r>
      <w:r w:rsidR="00285685">
        <w:t>s</w:t>
      </w:r>
      <w:r w:rsidR="00DD1897" w:rsidRPr="00DD1897">
        <w:t xml:space="preserve">'il existe d'autres </w:t>
      </w:r>
      <w:r w:rsidR="00DA29F5">
        <w:t>références</w:t>
      </w:r>
      <w:r w:rsidR="00DD1897" w:rsidRPr="00DD1897">
        <w:t xml:space="preserve"> qui pourrai</w:t>
      </w:r>
      <w:r w:rsidR="00EA717C">
        <w:t>en</w:t>
      </w:r>
      <w:r w:rsidR="00DD1897" w:rsidRPr="00DD1897">
        <w:t>t être ajouté</w:t>
      </w:r>
      <w:r w:rsidR="003F2E17">
        <w:t>e</w:t>
      </w:r>
      <w:r w:rsidR="00EA717C">
        <w:t>s</w:t>
      </w:r>
      <w:r w:rsidR="00DD1897" w:rsidRPr="00DD1897">
        <w:t xml:space="preserve"> à cette liste</w:t>
      </w:r>
      <w:r w:rsidR="0078225F">
        <w:t>. Cette information est offerte</w:t>
      </w:r>
      <w:r w:rsidR="00CB3823">
        <w:t xml:space="preserve"> à titre de guide</w:t>
      </w:r>
      <w:r w:rsidR="00CB3823" w:rsidRPr="00CB3823">
        <w:t xml:space="preserve"> </w:t>
      </w:r>
      <w:r w:rsidR="00093E11">
        <w:t>seulement</w:t>
      </w:r>
      <w:r w:rsidR="00CB3823">
        <w:t> :</w:t>
      </w:r>
    </w:p>
    <w:p w14:paraId="6833990C" w14:textId="51EF7A1B" w:rsidR="00CB3823" w:rsidRPr="00093E11" w:rsidRDefault="00750169" w:rsidP="00750169">
      <w:pPr>
        <w:pStyle w:val="Paragraphedeliste"/>
        <w:numPr>
          <w:ilvl w:val="0"/>
          <w:numId w:val="9"/>
        </w:numPr>
        <w:rPr>
          <w:i/>
          <w:iCs/>
          <w:highlight w:val="lightGray"/>
        </w:rPr>
      </w:pPr>
      <w:r w:rsidRPr="00093E11">
        <w:rPr>
          <w:i/>
          <w:iCs/>
          <w:highlight w:val="lightGray"/>
        </w:rPr>
        <w:t>Dressez la liste des sites</w:t>
      </w:r>
      <w:r w:rsidR="00B44653" w:rsidRPr="00093E11">
        <w:rPr>
          <w:i/>
          <w:iCs/>
          <w:highlight w:val="lightGray"/>
        </w:rPr>
        <w:t xml:space="preserve"> et ressources</w:t>
      </w:r>
      <w:r w:rsidRPr="00093E11">
        <w:rPr>
          <w:i/>
          <w:iCs/>
          <w:highlight w:val="lightGray"/>
        </w:rPr>
        <w:t xml:space="preserve"> disponibles</w:t>
      </w:r>
      <w:r w:rsidR="00B44653" w:rsidRPr="00093E11">
        <w:rPr>
          <w:i/>
          <w:iCs/>
          <w:highlight w:val="lightGray"/>
        </w:rPr>
        <w:t xml:space="preserve"> en français et en anglais au besoin</w:t>
      </w:r>
    </w:p>
    <w:p w14:paraId="14BA54BC" w14:textId="3E7861E3" w:rsidR="00F32807" w:rsidRDefault="00E255AB" w:rsidP="00750169">
      <w:pPr>
        <w:pStyle w:val="Paragraphedeliste"/>
        <w:numPr>
          <w:ilvl w:val="0"/>
          <w:numId w:val="9"/>
        </w:numPr>
        <w:rPr>
          <w:i/>
          <w:iCs/>
        </w:rPr>
      </w:pPr>
      <w:r w:rsidRPr="00E255AB">
        <w:rPr>
          <w:i/>
          <w:iCs/>
        </w:rPr>
        <w:t xml:space="preserve">Nous recommandons également </w:t>
      </w:r>
      <w:r w:rsidR="00376D3F">
        <w:rPr>
          <w:i/>
          <w:iCs/>
        </w:rPr>
        <w:t>la lecture du</w:t>
      </w:r>
      <w:r w:rsidRPr="00E255AB">
        <w:rPr>
          <w:i/>
          <w:iCs/>
        </w:rPr>
        <w:t xml:space="preserve"> guide pratique</w:t>
      </w:r>
      <w:r w:rsidR="00F234A3">
        <w:rPr>
          <w:i/>
          <w:iCs/>
        </w:rPr>
        <w:t xml:space="preserve"> </w:t>
      </w:r>
      <w:r w:rsidR="00F234A3" w:rsidRPr="00770BB3">
        <w:rPr>
          <w:i/>
          <w:iCs/>
          <w:highlight w:val="lightGray"/>
        </w:rPr>
        <w:t>XXX</w:t>
      </w:r>
      <w:r w:rsidR="00F234A3">
        <w:rPr>
          <w:i/>
          <w:iCs/>
        </w:rPr>
        <w:t xml:space="preserve"> </w:t>
      </w:r>
      <w:r w:rsidRPr="00E255AB">
        <w:rPr>
          <w:i/>
          <w:iCs/>
        </w:rPr>
        <w:t>pour les gestionnaire</w:t>
      </w:r>
      <w:r w:rsidR="00F234A3">
        <w:rPr>
          <w:i/>
          <w:iCs/>
        </w:rPr>
        <w:t>s.</w:t>
      </w:r>
      <w:r w:rsidR="00F234A3" w:rsidRPr="00F234A3">
        <w:rPr>
          <w:i/>
          <w:iCs/>
        </w:rPr>
        <w:t xml:space="preserve"> </w:t>
      </w:r>
      <w:r w:rsidR="00F234A3">
        <w:rPr>
          <w:i/>
          <w:iCs/>
        </w:rPr>
        <w:t>Ce guide</w:t>
      </w:r>
      <w:r w:rsidRPr="00E255AB">
        <w:rPr>
          <w:i/>
          <w:iCs/>
        </w:rPr>
        <w:t xml:space="preserve"> offre un accompagnement </w:t>
      </w:r>
      <w:r w:rsidR="00585BAC">
        <w:rPr>
          <w:i/>
          <w:iCs/>
        </w:rPr>
        <w:t xml:space="preserve">aux gestionnaires qui désirent </w:t>
      </w:r>
      <w:r w:rsidRPr="00E255AB">
        <w:rPr>
          <w:i/>
          <w:iCs/>
        </w:rPr>
        <w:t>soutenir les employé</w:t>
      </w:r>
      <w:r w:rsidR="00585BAC">
        <w:rPr>
          <w:i/>
          <w:iCs/>
        </w:rPr>
        <w:t>e</w:t>
      </w:r>
      <w:r w:rsidRPr="00E255AB">
        <w:rPr>
          <w:i/>
          <w:iCs/>
        </w:rPr>
        <w:t>s en situation de ménopause</w:t>
      </w:r>
      <w:r w:rsidR="00585BAC">
        <w:rPr>
          <w:i/>
          <w:iCs/>
        </w:rPr>
        <w:t xml:space="preserve"> et</w:t>
      </w:r>
      <w:r w:rsidRPr="00E255AB">
        <w:rPr>
          <w:i/>
          <w:iCs/>
        </w:rPr>
        <w:t xml:space="preserve"> inclut </w:t>
      </w:r>
      <w:r w:rsidR="00104599" w:rsidRPr="00104599">
        <w:rPr>
          <w:i/>
          <w:iCs/>
        </w:rPr>
        <w:t>des conseils permettant d'initier la discussion de façon appropriée et sensible</w:t>
      </w:r>
      <w:r w:rsidR="00585BAC">
        <w:rPr>
          <w:i/>
          <w:iCs/>
        </w:rPr>
        <w:t>.</w:t>
      </w:r>
    </w:p>
    <w:p w14:paraId="3FE744CE" w14:textId="264767E2" w:rsidR="00663FF7" w:rsidRDefault="00663FF7">
      <w:pPr>
        <w:rPr>
          <w:i/>
          <w:iCs/>
        </w:rPr>
      </w:pPr>
      <w:r>
        <w:rPr>
          <w:i/>
          <w:iCs/>
        </w:rPr>
        <w:br w:type="page"/>
      </w:r>
    </w:p>
    <w:p w14:paraId="1C6902CD" w14:textId="53AF0824" w:rsidR="00663FF7" w:rsidRDefault="00663FF7" w:rsidP="006253E8">
      <w:pPr>
        <w:pStyle w:val="Titre1"/>
      </w:pPr>
      <w:r>
        <w:t>Conclusion</w:t>
      </w:r>
    </w:p>
    <w:p w14:paraId="0E3C95CF" w14:textId="4AEAE1CC" w:rsidR="00663FF7" w:rsidRPr="00BA5D7B" w:rsidRDefault="00663FF7" w:rsidP="00F72FD1">
      <w:pPr>
        <w:jc w:val="both"/>
        <w:rPr>
          <w:strike/>
        </w:rPr>
      </w:pPr>
      <w:r w:rsidRPr="00663FF7">
        <w:t>Cette politique a été réalisé</w:t>
      </w:r>
      <w:r w:rsidR="00D33B40">
        <w:t>e</w:t>
      </w:r>
      <w:r w:rsidRPr="00663FF7">
        <w:t xml:space="preserve"> par le comité</w:t>
      </w:r>
      <w:r w:rsidR="00AF3202" w:rsidRPr="00AF3202">
        <w:t xml:space="preserve"> </w:t>
      </w:r>
      <w:r w:rsidR="00A11749">
        <w:t>EDI (É</w:t>
      </w:r>
      <w:r w:rsidR="00A11749" w:rsidRPr="00AF3202">
        <w:t>thique</w:t>
      </w:r>
      <w:r w:rsidR="00AF3202" w:rsidRPr="00AF3202">
        <w:t xml:space="preserve"> diversité et inclusion</w:t>
      </w:r>
      <w:r w:rsidR="00A11749">
        <w:t>)</w:t>
      </w:r>
      <w:r w:rsidR="00AF3202" w:rsidRPr="00AF3202">
        <w:t xml:space="preserve"> de </w:t>
      </w:r>
      <w:r w:rsidR="00AF3202" w:rsidRPr="00770BB3">
        <w:rPr>
          <w:highlight w:val="lightGray"/>
        </w:rPr>
        <w:t>l'entreprise</w:t>
      </w:r>
      <w:r w:rsidR="00AF3202">
        <w:t xml:space="preserve">, </w:t>
      </w:r>
      <w:r w:rsidR="00A073B4">
        <w:t xml:space="preserve">en </w:t>
      </w:r>
      <w:r w:rsidR="00A073B4" w:rsidRPr="00770BB3">
        <w:rPr>
          <w:i/>
          <w:iCs/>
          <w:highlight w:val="lightGray"/>
        </w:rPr>
        <w:t>mois année</w:t>
      </w:r>
      <w:r w:rsidR="00A073B4">
        <w:t xml:space="preserve">. </w:t>
      </w:r>
      <w:r w:rsidR="00A073B4" w:rsidRPr="00A073B4">
        <w:t xml:space="preserve">La politique a été mise à jour en </w:t>
      </w:r>
      <w:r w:rsidR="00A073B4" w:rsidRPr="00770BB3">
        <w:rPr>
          <w:i/>
          <w:iCs/>
          <w:highlight w:val="lightGray"/>
        </w:rPr>
        <w:t>moi</w:t>
      </w:r>
      <w:r w:rsidR="00A11749" w:rsidRPr="00770BB3">
        <w:rPr>
          <w:i/>
          <w:iCs/>
          <w:highlight w:val="lightGray"/>
        </w:rPr>
        <w:t>s année</w:t>
      </w:r>
      <w:r w:rsidR="00A073B4" w:rsidRPr="00A073B4">
        <w:t xml:space="preserve"> afin d'assurer que </w:t>
      </w:r>
      <w:r w:rsidR="00A073B4" w:rsidRPr="00770BB3">
        <w:rPr>
          <w:highlight w:val="lightGray"/>
        </w:rPr>
        <w:t>l'entreprise</w:t>
      </w:r>
      <w:r w:rsidR="00A073B4" w:rsidRPr="00A073B4">
        <w:t xml:space="preserve"> offre le meilleur s</w:t>
      </w:r>
      <w:r w:rsidR="00A11749">
        <w:t>outien</w:t>
      </w:r>
      <w:r w:rsidR="00A073B4" w:rsidRPr="00A073B4">
        <w:t xml:space="preserve"> </w:t>
      </w:r>
      <w:r w:rsidR="00A11749">
        <w:t>aux</w:t>
      </w:r>
      <w:r w:rsidR="00D701DD" w:rsidRPr="00D701DD">
        <w:t xml:space="preserve"> femme</w:t>
      </w:r>
      <w:r w:rsidR="00D701DD">
        <w:t>s</w:t>
      </w:r>
      <w:r w:rsidR="00D701DD" w:rsidRPr="00D701DD">
        <w:t xml:space="preserve"> en situation </w:t>
      </w:r>
      <w:r w:rsidR="00D701DD" w:rsidRPr="00D42A3F">
        <w:rPr>
          <w:color w:val="FF0000"/>
        </w:rPr>
        <w:t xml:space="preserve">de </w:t>
      </w:r>
      <w:r w:rsidR="00D42A3F" w:rsidRPr="00D42A3F">
        <w:rPr>
          <w:color w:val="FF0000"/>
        </w:rPr>
        <w:t>périménopause et</w:t>
      </w:r>
      <w:r w:rsidR="00D42A3F">
        <w:t xml:space="preserve"> de </w:t>
      </w:r>
      <w:r w:rsidR="00D701DD" w:rsidRPr="00D701DD">
        <w:t>ménopause</w:t>
      </w:r>
      <w:r w:rsidR="00D701DD">
        <w:t xml:space="preserve">. </w:t>
      </w:r>
      <w:r w:rsidR="00D701DD" w:rsidRPr="00D701DD">
        <w:t>N'hésitez pas à communiquer</w:t>
      </w:r>
      <w:r w:rsidR="00650CB4" w:rsidRPr="00650CB4">
        <w:t xml:space="preserve"> avec le comité pour </w:t>
      </w:r>
      <w:r w:rsidR="00F07D99">
        <w:t>toute</w:t>
      </w:r>
      <w:r w:rsidR="00650CB4" w:rsidRPr="00650CB4">
        <w:t xml:space="preserve"> rétroaction </w:t>
      </w:r>
      <w:r w:rsidR="00770BB3" w:rsidRPr="00650CB4">
        <w:t xml:space="preserve">ou </w:t>
      </w:r>
      <w:r w:rsidR="00770BB3">
        <w:t>proposer</w:t>
      </w:r>
      <w:r w:rsidR="00F07D99">
        <w:t xml:space="preserve"> d'</w:t>
      </w:r>
      <w:r w:rsidR="00650CB4" w:rsidRPr="00650CB4">
        <w:t>autre</w:t>
      </w:r>
      <w:r w:rsidR="009058DB">
        <w:t>s</w:t>
      </w:r>
      <w:r w:rsidR="00650CB4" w:rsidRPr="00650CB4">
        <w:t xml:space="preserve"> moyen</w:t>
      </w:r>
      <w:r w:rsidR="009058DB">
        <w:t>s permettant</w:t>
      </w:r>
      <w:r w:rsidR="00650CB4" w:rsidRPr="00650CB4">
        <w:t xml:space="preserve"> </w:t>
      </w:r>
      <w:r w:rsidR="009058DB">
        <w:t>à</w:t>
      </w:r>
      <w:r w:rsidR="002B2277">
        <w:t xml:space="preserve"> </w:t>
      </w:r>
      <w:r w:rsidR="002B2277" w:rsidRPr="00770BB3">
        <w:rPr>
          <w:highlight w:val="lightGray"/>
        </w:rPr>
        <w:t>l'entreprise</w:t>
      </w:r>
      <w:r w:rsidR="002B2277">
        <w:t xml:space="preserve"> </w:t>
      </w:r>
      <w:r w:rsidR="00650CB4" w:rsidRPr="00650CB4">
        <w:t>de s</w:t>
      </w:r>
      <w:r w:rsidR="002B2277">
        <w:t>outenir</w:t>
      </w:r>
      <w:r w:rsidR="001400D4">
        <w:t xml:space="preserve"> </w:t>
      </w:r>
      <w:r w:rsidR="002C0199">
        <w:t>l</w:t>
      </w:r>
      <w:r w:rsidR="001400D4" w:rsidRPr="001400D4">
        <w:t>a santé et le bien-être des femmes</w:t>
      </w:r>
      <w:r w:rsidR="00BA5D7B">
        <w:t xml:space="preserve"> </w:t>
      </w:r>
      <w:r w:rsidR="00BA5D7B" w:rsidRPr="00BA5D7B">
        <w:rPr>
          <w:color w:val="FF0000"/>
        </w:rPr>
        <w:t>en transition ménopausique</w:t>
      </w:r>
      <w:r w:rsidR="00BA5D7B">
        <w:t>.</w:t>
      </w:r>
      <w:r w:rsidR="001400D4" w:rsidRPr="001400D4">
        <w:t xml:space="preserve"> </w:t>
      </w:r>
      <w:proofErr w:type="gramStart"/>
      <w:r w:rsidR="001400D4" w:rsidRPr="00BA5D7B">
        <w:rPr>
          <w:strike/>
          <w:highlight w:val="yellow"/>
        </w:rPr>
        <w:t>en</w:t>
      </w:r>
      <w:proofErr w:type="gramEnd"/>
      <w:r w:rsidR="001400D4" w:rsidRPr="00BA5D7B">
        <w:rPr>
          <w:strike/>
          <w:highlight w:val="yellow"/>
        </w:rPr>
        <w:t xml:space="preserve"> situation de ménopause.</w:t>
      </w:r>
    </w:p>
    <w:p w14:paraId="0DA64FCB" w14:textId="77777777" w:rsidR="001400D4" w:rsidRDefault="001400D4" w:rsidP="00663FF7"/>
    <w:p w14:paraId="3AB403FC" w14:textId="2DCD432B" w:rsidR="001400D4" w:rsidRPr="00A073B4" w:rsidRDefault="001400D4" w:rsidP="00BA5D7B">
      <w:pPr>
        <w:jc w:val="both"/>
      </w:pPr>
      <w:r w:rsidRPr="001400D4">
        <w:t xml:space="preserve">Note: cette politique ne fait pas partie </w:t>
      </w:r>
      <w:r w:rsidR="0090528D">
        <w:t xml:space="preserve">formellement </w:t>
      </w:r>
      <w:r w:rsidRPr="001400D4">
        <w:t>des</w:t>
      </w:r>
      <w:r w:rsidR="0090528D">
        <w:t xml:space="preserve"> </w:t>
      </w:r>
      <w:r w:rsidR="002C1899">
        <w:t xml:space="preserve">conditions </w:t>
      </w:r>
      <w:r w:rsidRPr="001400D4">
        <w:t>d</w:t>
      </w:r>
      <w:r w:rsidR="00F71D41">
        <w:t>e travail</w:t>
      </w:r>
      <w:r w:rsidR="00855FA6">
        <w:t xml:space="preserve"> de </w:t>
      </w:r>
      <w:r w:rsidR="00855FA6" w:rsidRPr="00770BB3">
        <w:rPr>
          <w:highlight w:val="lightGray"/>
        </w:rPr>
        <w:t>l’entreprise</w:t>
      </w:r>
      <w:r w:rsidR="00855FA6">
        <w:t xml:space="preserve">. </w:t>
      </w:r>
      <w:r w:rsidR="00855FA6" w:rsidRPr="00770BB3">
        <w:rPr>
          <w:highlight w:val="lightGray"/>
        </w:rPr>
        <w:t>L’entreprise</w:t>
      </w:r>
      <w:r w:rsidR="00855FA6">
        <w:t xml:space="preserve"> se donne le droit de </w:t>
      </w:r>
      <w:r w:rsidR="00FA3552">
        <w:t>la modifier</w:t>
      </w:r>
      <w:r w:rsidR="00855FA6">
        <w:t xml:space="preserve"> </w:t>
      </w:r>
      <w:r w:rsidR="00E34385">
        <w:t>à tout moment.</w:t>
      </w:r>
    </w:p>
    <w:sectPr w:rsidR="001400D4" w:rsidRPr="00A073B4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6F4F1" w14:textId="77777777" w:rsidR="00BE35AF" w:rsidRDefault="00BE35AF" w:rsidP="0067489F">
      <w:pPr>
        <w:spacing w:after="0" w:line="240" w:lineRule="auto"/>
      </w:pPr>
      <w:r>
        <w:separator/>
      </w:r>
    </w:p>
  </w:endnote>
  <w:endnote w:type="continuationSeparator" w:id="0">
    <w:p w14:paraId="79069425" w14:textId="77777777" w:rsidR="00BE35AF" w:rsidRDefault="00BE35AF" w:rsidP="0067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036703"/>
      <w:docPartObj>
        <w:docPartGallery w:val="Page Numbers (Bottom of Page)"/>
        <w:docPartUnique/>
      </w:docPartObj>
    </w:sdtPr>
    <w:sdtEndPr/>
    <w:sdtContent>
      <w:p w14:paraId="03D5130E" w14:textId="57C632FC" w:rsidR="00F97CD4" w:rsidRDefault="00F97C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3F15484" w14:textId="08F04007" w:rsidR="0067489F" w:rsidRPr="002D7D09" w:rsidRDefault="0067489F">
    <w:pPr>
      <w:pStyle w:val="Pieddepage"/>
      <w:rPr>
        <w:i/>
        <w:iCs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79D2" w14:textId="77777777" w:rsidR="00BE35AF" w:rsidRDefault="00BE35AF" w:rsidP="0067489F">
      <w:pPr>
        <w:spacing w:after="0" w:line="240" w:lineRule="auto"/>
      </w:pPr>
      <w:r>
        <w:separator/>
      </w:r>
    </w:p>
  </w:footnote>
  <w:footnote w:type="continuationSeparator" w:id="0">
    <w:p w14:paraId="1A0798F4" w14:textId="77777777" w:rsidR="00BE35AF" w:rsidRDefault="00BE35AF" w:rsidP="0067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3F03"/>
    <w:multiLevelType w:val="hybridMultilevel"/>
    <w:tmpl w:val="182CC7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3BDA"/>
    <w:multiLevelType w:val="hybridMultilevel"/>
    <w:tmpl w:val="C1705F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7410"/>
    <w:multiLevelType w:val="hybridMultilevel"/>
    <w:tmpl w:val="B52CF5E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97B22"/>
    <w:multiLevelType w:val="hybridMultilevel"/>
    <w:tmpl w:val="51465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5A1"/>
    <w:multiLevelType w:val="hybridMultilevel"/>
    <w:tmpl w:val="A57029FE"/>
    <w:lvl w:ilvl="0" w:tplc="7F460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F337E"/>
    <w:multiLevelType w:val="hybridMultilevel"/>
    <w:tmpl w:val="6298F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143C"/>
    <w:multiLevelType w:val="hybridMultilevel"/>
    <w:tmpl w:val="D6562A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0489"/>
    <w:multiLevelType w:val="hybridMultilevel"/>
    <w:tmpl w:val="4FA60E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51398"/>
    <w:multiLevelType w:val="hybridMultilevel"/>
    <w:tmpl w:val="DD1C0D7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0637630">
    <w:abstractNumId w:val="0"/>
  </w:num>
  <w:num w:numId="2" w16cid:durableId="1414399067">
    <w:abstractNumId w:val="4"/>
  </w:num>
  <w:num w:numId="3" w16cid:durableId="1380979436">
    <w:abstractNumId w:val="1"/>
  </w:num>
  <w:num w:numId="4" w16cid:durableId="510069621">
    <w:abstractNumId w:val="6"/>
  </w:num>
  <w:num w:numId="5" w16cid:durableId="234171932">
    <w:abstractNumId w:val="3"/>
  </w:num>
  <w:num w:numId="6" w16cid:durableId="2081250962">
    <w:abstractNumId w:val="7"/>
  </w:num>
  <w:num w:numId="7" w16cid:durableId="149295893">
    <w:abstractNumId w:val="2"/>
  </w:num>
  <w:num w:numId="8" w16cid:durableId="1466041051">
    <w:abstractNumId w:val="5"/>
  </w:num>
  <w:num w:numId="9" w16cid:durableId="413670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33"/>
    <w:rsid w:val="000053EC"/>
    <w:rsid w:val="00013026"/>
    <w:rsid w:val="0001357A"/>
    <w:rsid w:val="00020DBF"/>
    <w:rsid w:val="0003478E"/>
    <w:rsid w:val="000509D2"/>
    <w:rsid w:val="0006194D"/>
    <w:rsid w:val="00064D30"/>
    <w:rsid w:val="000753D5"/>
    <w:rsid w:val="00077587"/>
    <w:rsid w:val="0008518B"/>
    <w:rsid w:val="00093C4E"/>
    <w:rsid w:val="00093E11"/>
    <w:rsid w:val="000A15E2"/>
    <w:rsid w:val="000A4787"/>
    <w:rsid w:val="000A65E7"/>
    <w:rsid w:val="000B0061"/>
    <w:rsid w:val="000B31A7"/>
    <w:rsid w:val="000B4FBC"/>
    <w:rsid w:val="000B62D3"/>
    <w:rsid w:val="000C281D"/>
    <w:rsid w:val="000C6FC1"/>
    <w:rsid w:val="000D1CE2"/>
    <w:rsid w:val="000D34BF"/>
    <w:rsid w:val="000D7312"/>
    <w:rsid w:val="000D776C"/>
    <w:rsid w:val="000E43DF"/>
    <w:rsid w:val="000E5D43"/>
    <w:rsid w:val="000F543A"/>
    <w:rsid w:val="000F7517"/>
    <w:rsid w:val="00104599"/>
    <w:rsid w:val="001160CF"/>
    <w:rsid w:val="00123F26"/>
    <w:rsid w:val="00127A84"/>
    <w:rsid w:val="0013234B"/>
    <w:rsid w:val="001400D4"/>
    <w:rsid w:val="00156555"/>
    <w:rsid w:val="001579B7"/>
    <w:rsid w:val="0016184A"/>
    <w:rsid w:val="00170D0C"/>
    <w:rsid w:val="001777D2"/>
    <w:rsid w:val="001865CA"/>
    <w:rsid w:val="0019287C"/>
    <w:rsid w:val="0019457C"/>
    <w:rsid w:val="001A2952"/>
    <w:rsid w:val="001A3141"/>
    <w:rsid w:val="001B2569"/>
    <w:rsid w:val="001B2B80"/>
    <w:rsid w:val="001B7335"/>
    <w:rsid w:val="001B79A1"/>
    <w:rsid w:val="001D29DF"/>
    <w:rsid w:val="001D2F6D"/>
    <w:rsid w:val="001D5D47"/>
    <w:rsid w:val="001E3CFA"/>
    <w:rsid w:val="00203F58"/>
    <w:rsid w:val="00205489"/>
    <w:rsid w:val="00206301"/>
    <w:rsid w:val="00212E2B"/>
    <w:rsid w:val="002145C3"/>
    <w:rsid w:val="0022429E"/>
    <w:rsid w:val="00230875"/>
    <w:rsid w:val="002352C9"/>
    <w:rsid w:val="00253939"/>
    <w:rsid w:val="0025622F"/>
    <w:rsid w:val="00264C1A"/>
    <w:rsid w:val="00271424"/>
    <w:rsid w:val="0027161C"/>
    <w:rsid w:val="002745DD"/>
    <w:rsid w:val="00285685"/>
    <w:rsid w:val="0029093A"/>
    <w:rsid w:val="002A2FBD"/>
    <w:rsid w:val="002A3537"/>
    <w:rsid w:val="002A3D33"/>
    <w:rsid w:val="002A6A85"/>
    <w:rsid w:val="002B2277"/>
    <w:rsid w:val="002B47BE"/>
    <w:rsid w:val="002B71FE"/>
    <w:rsid w:val="002C0199"/>
    <w:rsid w:val="002C082F"/>
    <w:rsid w:val="002C1899"/>
    <w:rsid w:val="002C4D75"/>
    <w:rsid w:val="002D1E33"/>
    <w:rsid w:val="002D7A6F"/>
    <w:rsid w:val="002D7D09"/>
    <w:rsid w:val="002E213B"/>
    <w:rsid w:val="002E4A13"/>
    <w:rsid w:val="002E4CC9"/>
    <w:rsid w:val="002E58BE"/>
    <w:rsid w:val="002F06DB"/>
    <w:rsid w:val="002F6F12"/>
    <w:rsid w:val="00306A35"/>
    <w:rsid w:val="00307273"/>
    <w:rsid w:val="00315151"/>
    <w:rsid w:val="003211CE"/>
    <w:rsid w:val="00326FE6"/>
    <w:rsid w:val="003349F4"/>
    <w:rsid w:val="00345E10"/>
    <w:rsid w:val="0035240F"/>
    <w:rsid w:val="00352A49"/>
    <w:rsid w:val="003708A9"/>
    <w:rsid w:val="003743CB"/>
    <w:rsid w:val="00376D3F"/>
    <w:rsid w:val="00377D0B"/>
    <w:rsid w:val="003861ED"/>
    <w:rsid w:val="00387E41"/>
    <w:rsid w:val="003902FD"/>
    <w:rsid w:val="003A4206"/>
    <w:rsid w:val="003A47F9"/>
    <w:rsid w:val="003C1BE9"/>
    <w:rsid w:val="003C45CA"/>
    <w:rsid w:val="003D1A6C"/>
    <w:rsid w:val="003E59F6"/>
    <w:rsid w:val="003F2E17"/>
    <w:rsid w:val="003F7022"/>
    <w:rsid w:val="00403A8B"/>
    <w:rsid w:val="00404EEA"/>
    <w:rsid w:val="0042055D"/>
    <w:rsid w:val="00434F76"/>
    <w:rsid w:val="0043579E"/>
    <w:rsid w:val="0043704D"/>
    <w:rsid w:val="004530E0"/>
    <w:rsid w:val="00453D67"/>
    <w:rsid w:val="00486D60"/>
    <w:rsid w:val="004A2D45"/>
    <w:rsid w:val="004A6725"/>
    <w:rsid w:val="004B0AC2"/>
    <w:rsid w:val="004B2C44"/>
    <w:rsid w:val="004B553F"/>
    <w:rsid w:val="004D197F"/>
    <w:rsid w:val="004D280E"/>
    <w:rsid w:val="004D6E63"/>
    <w:rsid w:val="004F4568"/>
    <w:rsid w:val="00500809"/>
    <w:rsid w:val="00502973"/>
    <w:rsid w:val="005178FC"/>
    <w:rsid w:val="00522453"/>
    <w:rsid w:val="00525157"/>
    <w:rsid w:val="00527660"/>
    <w:rsid w:val="0053487E"/>
    <w:rsid w:val="00564688"/>
    <w:rsid w:val="0056503A"/>
    <w:rsid w:val="00575EE0"/>
    <w:rsid w:val="00585BAC"/>
    <w:rsid w:val="005B07FF"/>
    <w:rsid w:val="005B1C10"/>
    <w:rsid w:val="005C0594"/>
    <w:rsid w:val="005C354B"/>
    <w:rsid w:val="005C7E61"/>
    <w:rsid w:val="005D16A7"/>
    <w:rsid w:val="005F4E91"/>
    <w:rsid w:val="005F6B30"/>
    <w:rsid w:val="0060196F"/>
    <w:rsid w:val="00607FB1"/>
    <w:rsid w:val="00610C57"/>
    <w:rsid w:val="006160A7"/>
    <w:rsid w:val="006239F8"/>
    <w:rsid w:val="006253E8"/>
    <w:rsid w:val="006313AB"/>
    <w:rsid w:val="0064251F"/>
    <w:rsid w:val="006436F7"/>
    <w:rsid w:val="0064606F"/>
    <w:rsid w:val="00650B71"/>
    <w:rsid w:val="00650CB4"/>
    <w:rsid w:val="00655A48"/>
    <w:rsid w:val="00663FF7"/>
    <w:rsid w:val="0067489F"/>
    <w:rsid w:val="006928D5"/>
    <w:rsid w:val="006A3106"/>
    <w:rsid w:val="006A5CAB"/>
    <w:rsid w:val="006A7A4C"/>
    <w:rsid w:val="006C118D"/>
    <w:rsid w:val="006D731B"/>
    <w:rsid w:val="006E580B"/>
    <w:rsid w:val="006F4C27"/>
    <w:rsid w:val="0071211E"/>
    <w:rsid w:val="00726181"/>
    <w:rsid w:val="00732216"/>
    <w:rsid w:val="00734ACD"/>
    <w:rsid w:val="00737922"/>
    <w:rsid w:val="00744B8B"/>
    <w:rsid w:val="00750169"/>
    <w:rsid w:val="00757EF3"/>
    <w:rsid w:val="00765B9E"/>
    <w:rsid w:val="00770BB3"/>
    <w:rsid w:val="00780013"/>
    <w:rsid w:val="0078225F"/>
    <w:rsid w:val="0078234C"/>
    <w:rsid w:val="00785E2B"/>
    <w:rsid w:val="007A236C"/>
    <w:rsid w:val="007A3E0F"/>
    <w:rsid w:val="007A482A"/>
    <w:rsid w:val="007B140F"/>
    <w:rsid w:val="007B659A"/>
    <w:rsid w:val="007B7DDA"/>
    <w:rsid w:val="007D2E99"/>
    <w:rsid w:val="007D5689"/>
    <w:rsid w:val="007F47DB"/>
    <w:rsid w:val="00813F59"/>
    <w:rsid w:val="00815533"/>
    <w:rsid w:val="0082321E"/>
    <w:rsid w:val="008238F2"/>
    <w:rsid w:val="00827C53"/>
    <w:rsid w:val="00855FA6"/>
    <w:rsid w:val="00865349"/>
    <w:rsid w:val="008657C6"/>
    <w:rsid w:val="00865DC0"/>
    <w:rsid w:val="0088737C"/>
    <w:rsid w:val="00891E54"/>
    <w:rsid w:val="008A1576"/>
    <w:rsid w:val="008A2ED0"/>
    <w:rsid w:val="008B4ED9"/>
    <w:rsid w:val="008B616B"/>
    <w:rsid w:val="008B62E1"/>
    <w:rsid w:val="008C0F40"/>
    <w:rsid w:val="008C273B"/>
    <w:rsid w:val="008C53B0"/>
    <w:rsid w:val="008C6604"/>
    <w:rsid w:val="008C6734"/>
    <w:rsid w:val="008D0FC8"/>
    <w:rsid w:val="008D26BC"/>
    <w:rsid w:val="008D4067"/>
    <w:rsid w:val="008F2CAF"/>
    <w:rsid w:val="008F2FE0"/>
    <w:rsid w:val="008F4E1D"/>
    <w:rsid w:val="008F4FA1"/>
    <w:rsid w:val="009029E9"/>
    <w:rsid w:val="00903A5C"/>
    <w:rsid w:val="0090528D"/>
    <w:rsid w:val="009058DB"/>
    <w:rsid w:val="00905EAE"/>
    <w:rsid w:val="00911379"/>
    <w:rsid w:val="00912FB5"/>
    <w:rsid w:val="00913924"/>
    <w:rsid w:val="009157B9"/>
    <w:rsid w:val="009210D8"/>
    <w:rsid w:val="00922E24"/>
    <w:rsid w:val="00927D96"/>
    <w:rsid w:val="00933C4F"/>
    <w:rsid w:val="00943AFB"/>
    <w:rsid w:val="00947F81"/>
    <w:rsid w:val="00964B9F"/>
    <w:rsid w:val="00984612"/>
    <w:rsid w:val="009A4C3A"/>
    <w:rsid w:val="009A6E3A"/>
    <w:rsid w:val="009B0AEA"/>
    <w:rsid w:val="009B2686"/>
    <w:rsid w:val="009B5A1F"/>
    <w:rsid w:val="009C2E82"/>
    <w:rsid w:val="009C7264"/>
    <w:rsid w:val="009D1DF1"/>
    <w:rsid w:val="009E4C7A"/>
    <w:rsid w:val="00A073B4"/>
    <w:rsid w:val="00A10649"/>
    <w:rsid w:val="00A11749"/>
    <w:rsid w:val="00A1197A"/>
    <w:rsid w:val="00A13438"/>
    <w:rsid w:val="00A330B2"/>
    <w:rsid w:val="00A3349C"/>
    <w:rsid w:val="00A56037"/>
    <w:rsid w:val="00A60BEB"/>
    <w:rsid w:val="00A655E4"/>
    <w:rsid w:val="00A6570E"/>
    <w:rsid w:val="00A725A7"/>
    <w:rsid w:val="00A731A6"/>
    <w:rsid w:val="00A760A2"/>
    <w:rsid w:val="00A937F8"/>
    <w:rsid w:val="00A951CE"/>
    <w:rsid w:val="00AB5579"/>
    <w:rsid w:val="00AB5D98"/>
    <w:rsid w:val="00AC0BFB"/>
    <w:rsid w:val="00AC0D25"/>
    <w:rsid w:val="00AD24E5"/>
    <w:rsid w:val="00AD46DB"/>
    <w:rsid w:val="00AD506F"/>
    <w:rsid w:val="00AE27F1"/>
    <w:rsid w:val="00AE2A7E"/>
    <w:rsid w:val="00AE6C7A"/>
    <w:rsid w:val="00AF3202"/>
    <w:rsid w:val="00AF6FBF"/>
    <w:rsid w:val="00B01E54"/>
    <w:rsid w:val="00B022EC"/>
    <w:rsid w:val="00B023CB"/>
    <w:rsid w:val="00B06C83"/>
    <w:rsid w:val="00B249FF"/>
    <w:rsid w:val="00B31117"/>
    <w:rsid w:val="00B31ABF"/>
    <w:rsid w:val="00B33554"/>
    <w:rsid w:val="00B3546C"/>
    <w:rsid w:val="00B35BCA"/>
    <w:rsid w:val="00B36C07"/>
    <w:rsid w:val="00B40C86"/>
    <w:rsid w:val="00B4369A"/>
    <w:rsid w:val="00B44653"/>
    <w:rsid w:val="00B53EE4"/>
    <w:rsid w:val="00B727A2"/>
    <w:rsid w:val="00B768E5"/>
    <w:rsid w:val="00B76A9B"/>
    <w:rsid w:val="00B7709D"/>
    <w:rsid w:val="00B8036D"/>
    <w:rsid w:val="00B8259D"/>
    <w:rsid w:val="00B82F22"/>
    <w:rsid w:val="00B87198"/>
    <w:rsid w:val="00B95630"/>
    <w:rsid w:val="00BA0665"/>
    <w:rsid w:val="00BA2445"/>
    <w:rsid w:val="00BA5D7B"/>
    <w:rsid w:val="00BB4E8B"/>
    <w:rsid w:val="00BD542C"/>
    <w:rsid w:val="00BD5D34"/>
    <w:rsid w:val="00BD5F08"/>
    <w:rsid w:val="00BD7B7C"/>
    <w:rsid w:val="00BE35AF"/>
    <w:rsid w:val="00C055C4"/>
    <w:rsid w:val="00C05F11"/>
    <w:rsid w:val="00C05FEF"/>
    <w:rsid w:val="00C33501"/>
    <w:rsid w:val="00C42A61"/>
    <w:rsid w:val="00C44E9C"/>
    <w:rsid w:val="00C54C7F"/>
    <w:rsid w:val="00C6110F"/>
    <w:rsid w:val="00C62E1C"/>
    <w:rsid w:val="00C6326F"/>
    <w:rsid w:val="00C63DC1"/>
    <w:rsid w:val="00C645C1"/>
    <w:rsid w:val="00C704D9"/>
    <w:rsid w:val="00C705C6"/>
    <w:rsid w:val="00C742B4"/>
    <w:rsid w:val="00C91610"/>
    <w:rsid w:val="00CA0E0C"/>
    <w:rsid w:val="00CA190E"/>
    <w:rsid w:val="00CA1C18"/>
    <w:rsid w:val="00CA2AE8"/>
    <w:rsid w:val="00CA68FA"/>
    <w:rsid w:val="00CB3823"/>
    <w:rsid w:val="00CC06D8"/>
    <w:rsid w:val="00CD604C"/>
    <w:rsid w:val="00CF1CF4"/>
    <w:rsid w:val="00CF2EA9"/>
    <w:rsid w:val="00CF4FEC"/>
    <w:rsid w:val="00CF7D56"/>
    <w:rsid w:val="00D00052"/>
    <w:rsid w:val="00D00457"/>
    <w:rsid w:val="00D1241F"/>
    <w:rsid w:val="00D1398F"/>
    <w:rsid w:val="00D2210C"/>
    <w:rsid w:val="00D22536"/>
    <w:rsid w:val="00D248FC"/>
    <w:rsid w:val="00D26EF2"/>
    <w:rsid w:val="00D3144D"/>
    <w:rsid w:val="00D31A05"/>
    <w:rsid w:val="00D33B40"/>
    <w:rsid w:val="00D33BAF"/>
    <w:rsid w:val="00D4288B"/>
    <w:rsid w:val="00D42A3F"/>
    <w:rsid w:val="00D60CE9"/>
    <w:rsid w:val="00D64F76"/>
    <w:rsid w:val="00D67A4D"/>
    <w:rsid w:val="00D701DD"/>
    <w:rsid w:val="00D76AD7"/>
    <w:rsid w:val="00D92D4B"/>
    <w:rsid w:val="00DA20E8"/>
    <w:rsid w:val="00DA29F5"/>
    <w:rsid w:val="00DB12E4"/>
    <w:rsid w:val="00DB1768"/>
    <w:rsid w:val="00DB2587"/>
    <w:rsid w:val="00DB2CEF"/>
    <w:rsid w:val="00DC5331"/>
    <w:rsid w:val="00DD082E"/>
    <w:rsid w:val="00DD1897"/>
    <w:rsid w:val="00DD4BF2"/>
    <w:rsid w:val="00DD6D48"/>
    <w:rsid w:val="00E02F4F"/>
    <w:rsid w:val="00E03CE3"/>
    <w:rsid w:val="00E15867"/>
    <w:rsid w:val="00E1788F"/>
    <w:rsid w:val="00E22FF9"/>
    <w:rsid w:val="00E255AB"/>
    <w:rsid w:val="00E34385"/>
    <w:rsid w:val="00E430CC"/>
    <w:rsid w:val="00E47E0C"/>
    <w:rsid w:val="00E50DB6"/>
    <w:rsid w:val="00E8245A"/>
    <w:rsid w:val="00E9686B"/>
    <w:rsid w:val="00EA3DE1"/>
    <w:rsid w:val="00EA717C"/>
    <w:rsid w:val="00EB3356"/>
    <w:rsid w:val="00EC1E3E"/>
    <w:rsid w:val="00EC7C67"/>
    <w:rsid w:val="00ED6E70"/>
    <w:rsid w:val="00F0394D"/>
    <w:rsid w:val="00F07D99"/>
    <w:rsid w:val="00F16BB4"/>
    <w:rsid w:val="00F1732C"/>
    <w:rsid w:val="00F234A3"/>
    <w:rsid w:val="00F31484"/>
    <w:rsid w:val="00F32807"/>
    <w:rsid w:val="00F40F3F"/>
    <w:rsid w:val="00F4517A"/>
    <w:rsid w:val="00F45B04"/>
    <w:rsid w:val="00F46BF9"/>
    <w:rsid w:val="00F51C51"/>
    <w:rsid w:val="00F522A5"/>
    <w:rsid w:val="00F54BBD"/>
    <w:rsid w:val="00F57E01"/>
    <w:rsid w:val="00F60EFF"/>
    <w:rsid w:val="00F62E7C"/>
    <w:rsid w:val="00F67347"/>
    <w:rsid w:val="00F71D41"/>
    <w:rsid w:val="00F72FD1"/>
    <w:rsid w:val="00F75F5E"/>
    <w:rsid w:val="00F85BE6"/>
    <w:rsid w:val="00F97CD4"/>
    <w:rsid w:val="00FA3552"/>
    <w:rsid w:val="00FB4CBA"/>
    <w:rsid w:val="00FC2DA8"/>
    <w:rsid w:val="00FD14DC"/>
    <w:rsid w:val="00FE11B9"/>
    <w:rsid w:val="00FE415D"/>
    <w:rsid w:val="00FF139A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13EC5"/>
  <w15:chartTrackingRefBased/>
  <w15:docId w15:val="{D2D4209E-74BC-474C-B6D7-B7DE42E8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67"/>
  </w:style>
  <w:style w:type="paragraph" w:styleId="Titre1">
    <w:name w:val="heading 1"/>
    <w:basedOn w:val="Normal"/>
    <w:next w:val="Normal"/>
    <w:link w:val="Titre1Car"/>
    <w:uiPriority w:val="9"/>
    <w:qFormat/>
    <w:rsid w:val="002A3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3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3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3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3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3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3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3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3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A3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3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3D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3D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3D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3D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3D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3D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3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3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3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3D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3D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3D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3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3D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3D33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"/>
    <w:link w:val="Style1Car"/>
    <w:qFormat/>
    <w:rsid w:val="002A3D33"/>
    <w:rPr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character" w:customStyle="1" w:styleId="Style1Car">
    <w:name w:val="Style1 Car"/>
    <w:basedOn w:val="Policepardfaut"/>
    <w:link w:val="Style1"/>
    <w:rsid w:val="002A3D33"/>
    <w:rPr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paragraph" w:styleId="En-tte">
    <w:name w:val="header"/>
    <w:basedOn w:val="Normal"/>
    <w:link w:val="En-tteCar"/>
    <w:uiPriority w:val="99"/>
    <w:unhideWhenUsed/>
    <w:rsid w:val="006748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89F"/>
  </w:style>
  <w:style w:type="paragraph" w:styleId="Pieddepage">
    <w:name w:val="footer"/>
    <w:basedOn w:val="Normal"/>
    <w:link w:val="PieddepageCar"/>
    <w:uiPriority w:val="99"/>
    <w:unhideWhenUsed/>
    <w:rsid w:val="006748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89F"/>
  </w:style>
  <w:style w:type="paragraph" w:styleId="Sansinterligne">
    <w:name w:val="No Spacing"/>
    <w:uiPriority w:val="1"/>
    <w:qFormat/>
    <w:rsid w:val="00F40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1899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Bellavance</dc:creator>
  <cp:keywords/>
  <dc:description/>
  <cp:lastModifiedBy>Marie-Eve Fullum</cp:lastModifiedBy>
  <cp:revision>2</cp:revision>
  <dcterms:created xsi:type="dcterms:W3CDTF">2024-08-01T15:08:00Z</dcterms:created>
  <dcterms:modified xsi:type="dcterms:W3CDTF">2024-08-01T15:08:00Z</dcterms:modified>
</cp:coreProperties>
</file>